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88" w:rsidRDefault="00FB30F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5pt;margin-top:6.9pt;width:533.25pt;height:35.25pt;z-index:251658240" fillcolor="red">
            <v:textbox>
              <w:txbxContent>
                <w:p w:rsidR="00495E88" w:rsidRPr="00495E88" w:rsidRDefault="00495E88" w:rsidP="00495E8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4"/>
                      <w:szCs w:val="44"/>
                    </w:rPr>
                  </w:pPr>
                  <w:r w:rsidRPr="00495E88">
                    <w:rPr>
                      <w:rFonts w:asciiTheme="majorHAnsi" w:hAnsiTheme="majorHAnsi"/>
                      <w:color w:val="FFFFFF" w:themeColor="background1"/>
                      <w:sz w:val="44"/>
                      <w:szCs w:val="44"/>
                    </w:rPr>
                    <w:t>Μάθε παιδί μου γράμματα……. Με το κεφάλι ψηλά!</w:t>
                  </w:r>
                </w:p>
              </w:txbxContent>
            </v:textbox>
          </v:shape>
        </w:pict>
      </w:r>
    </w:p>
    <w:p w:rsidR="00495E88" w:rsidRDefault="00495E88"/>
    <w:p w:rsidR="003907E4" w:rsidRDefault="00495E88" w:rsidP="00495E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Τη νέα σχολική χρονιά, </w:t>
      </w:r>
      <w:r w:rsidR="00FB30FD">
        <w:rPr>
          <w:rFonts w:ascii="Times New Roman" w:hAnsi="Times New Roman"/>
          <w:b/>
          <w:sz w:val="28"/>
          <w:szCs w:val="28"/>
        </w:rPr>
        <w:t xml:space="preserve">μαθητές, γονείς, εκπαιδευτικοί ξέρουν καλά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ότι τα πράγματα δε θα κυλίσουν «κανονικά», όπως για άλλη μια φορά εμφανίζει η κυβέρνηση.</w:t>
      </w:r>
    </w:p>
    <w:p w:rsidR="00495E88" w:rsidRDefault="00495E88" w:rsidP="00495E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Και αυτό γιατί….</w:t>
      </w:r>
    </w:p>
    <w:p w:rsidR="00495E88" w:rsidRDefault="00495E88" w:rsidP="00495E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5E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Κ</w:t>
      </w:r>
      <w:r w:rsidRPr="00495E88">
        <w:rPr>
          <w:rFonts w:ascii="Times New Roman" w:hAnsi="Times New Roman"/>
          <w:b/>
          <w:sz w:val="28"/>
          <w:szCs w:val="28"/>
        </w:rPr>
        <w:t xml:space="preserve">ανονικό» </w:t>
      </w:r>
      <w:r>
        <w:rPr>
          <w:rFonts w:ascii="Times New Roman" w:hAnsi="Times New Roman"/>
          <w:b/>
          <w:sz w:val="28"/>
          <w:szCs w:val="28"/>
        </w:rPr>
        <w:t>δεν είναι να υπάρχουν τάξεις με 25 και πλέον μαθητές, να λείπουν εκπαιδευτικοί, να γίνεται μάθημα σε ακατάλληλα σχολεία και αίθουσες, να μην υπάρχει ενισχυτική διδασκαλία και πρόσθετη διδακτική στήριξη.</w:t>
      </w:r>
    </w:p>
    <w:p w:rsidR="00495E88" w:rsidRDefault="00495E88" w:rsidP="00495E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«Κανονικό» δεν είναι η κυβέρνηση από τη μια να χαρίζει δισεκατομμύρια στους μεγαλοεπιχειρηματίες</w:t>
      </w:r>
      <w:r w:rsidR="00E10A93">
        <w:rPr>
          <w:rFonts w:ascii="Times New Roman" w:hAnsi="Times New Roman"/>
          <w:b/>
          <w:sz w:val="28"/>
          <w:szCs w:val="28"/>
        </w:rPr>
        <w:t>, σε εξοπλισμούς για τις πολεμικές επιχειρήσεις του ΝΑΤΟ</w:t>
      </w:r>
      <w:r>
        <w:rPr>
          <w:rFonts w:ascii="Times New Roman" w:hAnsi="Times New Roman"/>
          <w:b/>
          <w:sz w:val="28"/>
          <w:szCs w:val="28"/>
        </w:rPr>
        <w:t xml:space="preserve"> και την ίδια ώρα να κόβει δραματικά τις δαπάνες για την παιδεία και τις λαϊκές ανάγκες</w:t>
      </w:r>
      <w:r w:rsidR="00E10A93">
        <w:rPr>
          <w:rFonts w:ascii="Times New Roman" w:hAnsi="Times New Roman"/>
          <w:b/>
          <w:sz w:val="28"/>
          <w:szCs w:val="28"/>
        </w:rPr>
        <w:t>, να πετσοκόβει μισθούς και συντάξεις.</w:t>
      </w:r>
    </w:p>
    <w:p w:rsidR="00E10A93" w:rsidRDefault="00E10A93" w:rsidP="00495E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«Κανονικό» δεν είναι το σχολείο «εξεταστήριο» που απαιτεί εξοντωτικό τρεχαλητό πέρα δώθε στα φροντιστήρια.</w:t>
      </w:r>
    </w:p>
    <w:p w:rsidR="00E10A93" w:rsidRDefault="00E10A93" w:rsidP="00495E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«Κανονικό» δεν είναι η μόρφωση να είναι ακριβοπληρωμένο εμπόρευμα που οδηγεί σε μισομορφωμένους, φθηνούς εργαζόμενους για τους επιχειρηματίες.</w:t>
      </w:r>
    </w:p>
    <w:p w:rsidR="00E10A93" w:rsidRDefault="00E10A93" w:rsidP="00E10A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2B17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51435</wp:posOffset>
            </wp:positionV>
            <wp:extent cx="1743075" cy="1872615"/>
            <wp:effectExtent l="19050" t="0" r="9525" b="0"/>
            <wp:wrapTight wrapText="bothSides">
              <wp:wrapPolygon edited="0">
                <wp:start x="-236" y="0"/>
                <wp:lineTo x="-236" y="21314"/>
                <wp:lineTo x="21718" y="21314"/>
                <wp:lineTo x="21718" y="0"/>
                <wp:lineTo x="-236" y="0"/>
              </wp:wrapPolygon>
            </wp:wrapTight>
            <wp:docPr id="1" name="0 - Εικόνα" descr="clipart-education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education-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B17">
        <w:rPr>
          <w:rFonts w:ascii="Comic Sans MS" w:hAnsi="Comic Sans MS"/>
          <w:b/>
          <w:color w:val="FF0000"/>
          <w:sz w:val="32"/>
          <w:szCs w:val="32"/>
        </w:rPr>
        <w:t>ΚΑΝΟΝΙΚΟ είναι όλα τα παιδιά να φοιτούν σε ένα σχολείο που θα μορφώνει και δε θα εξοντώνει.</w:t>
      </w:r>
    </w:p>
    <w:p w:rsidR="00B02B17" w:rsidRDefault="00B02B17" w:rsidP="00E10A93">
      <w:pPr>
        <w:spacing w:after="0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ΚΑΝΟΝΙΚΟ είναι να έχουμε ΟΛΟΙ «ΜΟΡΦΩΣΗ – ΔΟΥΛΕΙΑ – ΖΩΗ ΜΕ ΔΙΚΑΙΩΜΑΤΑ»</w:t>
      </w:r>
    </w:p>
    <w:p w:rsidR="00B02B17" w:rsidRDefault="00B02B17" w:rsidP="00E10A93">
      <w:pPr>
        <w:spacing w:after="0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ΚΑΝΟΝΙΚΟ είναι να μπούμε ΟΛΟΙ στον αγώνα για να γίνουν όλα αυτά πραγματικότητα.</w:t>
      </w:r>
    </w:p>
    <w:p w:rsidR="00A77EBB" w:rsidRDefault="00FB30FD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el-GR"/>
        </w:rPr>
        <w:pict>
          <v:shape id="_x0000_s1028" type="#_x0000_t202" style="position:absolute;left:0;text-align:left;margin-left:6.15pt;margin-top:20.95pt;width:531.75pt;height:135pt;z-index:251659264" fillcolor="#a5a5a5 [2092]">
            <v:textbox>
              <w:txbxContent>
                <w:p w:rsidR="00B02B17" w:rsidRDefault="00A77EBB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Καλούμε τους γονείς, ειδικά τους άνεργους, τους μαθητές και τους εκπαιδευτικούς, να κρατήσουν το χέρι της ΑΓΩΝΙΣΤΙΚΗΣ ΑΛΛΗΛΕΓΓΥΗΣ που απλώνεται στο νησί μας με τις δραστηριότητες των εργατικών σωματείων.</w:t>
                  </w:r>
                </w:p>
                <w:p w:rsidR="00A77EBB" w:rsidRPr="00A77EBB" w:rsidRDefault="00A77EBB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Μαζί έχουμε τη δύναμη να δώσουμε αποφασιστική απάντηση στην αντιλαϊκή επίθεση κυβέρνησης, Ευρωπαϊκής Ένωσης που μας στερούν τη ζωή και τη μόρφωση</w:t>
                  </w:r>
                </w:p>
              </w:txbxContent>
            </v:textbox>
          </v:shape>
        </w:pict>
      </w:r>
    </w:p>
    <w:p w:rsidR="00A77EBB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B02B17" w:rsidRDefault="00B02B17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77EBB">
        <w:rPr>
          <w:rFonts w:ascii="Bookman Old Style" w:hAnsi="Bookman Old Style"/>
          <w:b/>
          <w:color w:val="000000" w:themeColor="text1"/>
          <w:sz w:val="28"/>
          <w:szCs w:val="28"/>
        </w:rPr>
        <w:t>Παλεύουμε για να πάρουμε πίσω όσα μας στέρησαν, για να ζούμε με βάση τις σύγχρονες ανάγκες.</w:t>
      </w:r>
    </w:p>
    <w:p w:rsidR="00A77EBB" w:rsidRDefault="00FB30FD" w:rsidP="00E10A93">
      <w:pPr>
        <w:spacing w:after="0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noProof/>
          <w:color w:val="000000" w:themeColor="text1"/>
          <w:sz w:val="28"/>
          <w:szCs w:val="28"/>
          <w:lang w:eastAsia="el-GR"/>
        </w:rPr>
        <w:pict>
          <v:shape id="_x0000_s1029" type="#_x0000_t202" style="position:absolute;left:0;text-align:left;margin-left:1.65pt;margin-top:17.45pt;width:536.25pt;height:42pt;z-index:251660288" fillcolor="red">
            <v:textbox>
              <w:txbxContent>
                <w:p w:rsidR="00A77EBB" w:rsidRPr="00A77EBB" w:rsidRDefault="00A77EBB" w:rsidP="00A77EBB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4"/>
                      <w:szCs w:val="44"/>
                    </w:rPr>
                  </w:pPr>
                  <w:r w:rsidRPr="00A77EBB">
                    <w:rPr>
                      <w:rFonts w:asciiTheme="majorHAnsi" w:hAnsiTheme="majorHAnsi"/>
                      <w:color w:val="FFFFFF" w:themeColor="background1"/>
                      <w:sz w:val="44"/>
                      <w:szCs w:val="44"/>
                    </w:rPr>
                    <w:t>ΚΑΝΕΝΑΣ ΜΟΝΟΣ ΤΟΥ  - ΚΑΝΕΝΑΣ ΑΝΟΡΓΑΝΩΤΟΣ</w:t>
                  </w:r>
                </w:p>
              </w:txbxContent>
            </v:textbox>
          </v:shape>
        </w:pict>
      </w:r>
    </w:p>
    <w:p w:rsidR="00A77EBB" w:rsidRDefault="00A77EBB" w:rsidP="00E10A93">
      <w:pPr>
        <w:spacing w:after="0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A77EBB" w:rsidRDefault="00A77EBB" w:rsidP="00E10A93">
      <w:pPr>
        <w:spacing w:after="0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A77EBB" w:rsidRPr="00A77EBB" w:rsidRDefault="00A77EBB" w:rsidP="00E10A93">
      <w:pPr>
        <w:spacing w:after="0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sectPr w:rsidR="00A77EBB" w:rsidRPr="00A77EBB" w:rsidSect="00495E88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716"/>
    <w:multiLevelType w:val="hybridMultilevel"/>
    <w:tmpl w:val="07F6BB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5E88"/>
    <w:rsid w:val="003727E0"/>
    <w:rsid w:val="003907E4"/>
    <w:rsid w:val="00495E88"/>
    <w:rsid w:val="0068261D"/>
    <w:rsid w:val="00845615"/>
    <w:rsid w:val="00A77EBB"/>
    <w:rsid w:val="00B02B17"/>
    <w:rsid w:val="00C93242"/>
    <w:rsid w:val="00E10A93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2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495E8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B0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02B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Twteini</cp:lastModifiedBy>
  <cp:revision>3</cp:revision>
  <dcterms:created xsi:type="dcterms:W3CDTF">2017-11-13T16:48:00Z</dcterms:created>
  <dcterms:modified xsi:type="dcterms:W3CDTF">2017-11-14T16:41:00Z</dcterms:modified>
</cp:coreProperties>
</file>