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13" w:rsidRPr="00E46A13" w:rsidRDefault="00E46A13" w:rsidP="00936656">
      <w:pPr>
        <w:widowControl w:val="0"/>
        <w:spacing w:after="0"/>
        <w:outlineLvl w:val="1"/>
        <w:rPr>
          <w:rStyle w:val="a8"/>
          <w:rFonts w:ascii="Times New Roman" w:hAnsi="Times New Roman"/>
          <w:b/>
          <w:bCs/>
        </w:rPr>
      </w:pPr>
      <w:r w:rsidRPr="00E46A13">
        <w:rPr>
          <w:rFonts w:ascii="Times New Roman" w:hAnsi="Times New Roman"/>
          <w:lang w:val="it-IT"/>
        </w:rPr>
        <w:pict>
          <v:group id="officeArt object" o:spid="_x0000_s1026" alt="κατάλογος" style="position:absolute;margin-left:9.25pt;margin-top:15.9pt;width:72.35pt;height:106.15pt;z-index:251660288;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4" o:title=""/>
              <v:path arrowok="t"/>
            </v:shape>
            <w10:wrap type="through"/>
          </v:group>
        </w:pict>
      </w:r>
      <w:r w:rsidRPr="00E46A13">
        <w:rPr>
          <w:rFonts w:ascii="Times New Roman" w:hAnsi="Times New Roman"/>
        </w:rPr>
        <w:tab/>
      </w:r>
    </w:p>
    <w:p w:rsidR="00E46A13" w:rsidRPr="00E46A13" w:rsidRDefault="00E46A13" w:rsidP="00936656">
      <w:pPr>
        <w:widowControl w:val="0"/>
        <w:spacing w:after="0"/>
        <w:ind w:left="284"/>
        <w:rPr>
          <w:rStyle w:val="a8"/>
          <w:rFonts w:ascii="Times New Roman" w:hAnsi="Times New Roman"/>
          <w:b/>
          <w:bCs/>
        </w:rPr>
      </w:pPr>
      <w:r w:rsidRPr="00E46A13">
        <w:rPr>
          <w:rStyle w:val="a8"/>
          <w:rFonts w:ascii="Times New Roman" w:hAnsi="Times New Roman"/>
        </w:rPr>
        <w:t>ΣΥΛΛΟΓΟΣ ΕΚΠΑΙΔΕΥΤΙΚΩΝ                                        Μύρινα     29/1/2018</w:t>
      </w:r>
    </w:p>
    <w:p w:rsidR="00E46A13" w:rsidRPr="00E46A13" w:rsidRDefault="00E46A13" w:rsidP="00936656">
      <w:pPr>
        <w:widowControl w:val="0"/>
        <w:spacing w:after="0"/>
        <w:rPr>
          <w:rStyle w:val="a8"/>
          <w:rFonts w:ascii="Times New Roman" w:hAnsi="Times New Roman"/>
          <w:b/>
          <w:bCs/>
        </w:rPr>
      </w:pPr>
      <w:r w:rsidRPr="00E46A13">
        <w:rPr>
          <w:rStyle w:val="a8"/>
          <w:rFonts w:ascii="Times New Roman" w:hAnsi="Times New Roman"/>
        </w:rPr>
        <w:t xml:space="preserve">ΠΡΩΤΟΒΑΘΜΙΑΣ ΕΚΠΑΙΔΕΥΣΗΣ ΛΗΜΝΟΥ              Αριθμ. Πρωτ.: </w:t>
      </w:r>
      <w:r w:rsidR="00936656">
        <w:rPr>
          <w:rStyle w:val="a8"/>
          <w:rFonts w:ascii="Times New Roman" w:hAnsi="Times New Roman"/>
        </w:rPr>
        <w:t>80</w:t>
      </w:r>
      <w:r w:rsidRPr="00E46A13">
        <w:rPr>
          <w:rStyle w:val="a8"/>
          <w:rFonts w:ascii="Times New Roman" w:hAnsi="Times New Roman"/>
        </w:rPr>
        <w:t xml:space="preserve">                                     </w:t>
      </w:r>
    </w:p>
    <w:p w:rsidR="00E46A13" w:rsidRPr="00E46A13" w:rsidRDefault="00E46A13" w:rsidP="00936656">
      <w:pPr>
        <w:widowControl w:val="0"/>
        <w:spacing w:after="0"/>
        <w:rPr>
          <w:rStyle w:val="a8"/>
          <w:rFonts w:ascii="Times New Roman" w:hAnsi="Times New Roman"/>
          <w:b/>
          <w:bCs/>
        </w:rPr>
      </w:pPr>
      <w:r w:rsidRPr="00E46A13">
        <w:rPr>
          <w:rStyle w:val="a8"/>
          <w:rFonts w:ascii="Times New Roman" w:hAnsi="Times New Roman"/>
        </w:rPr>
        <w:t>«</w:t>
      </w:r>
      <w:r w:rsidRPr="00E46A13">
        <w:rPr>
          <w:rStyle w:val="a8"/>
          <w:rFonts w:ascii="Times New Roman" w:hAnsi="Times New Roman"/>
          <w:i/>
          <w:iCs/>
        </w:rPr>
        <w:t>ΑΡΓΥΡΙΟΣ ΜΟΣΧΙΔΗΣ</w:t>
      </w:r>
      <w:r w:rsidRPr="00E46A13">
        <w:rPr>
          <w:rStyle w:val="a8"/>
          <w:rFonts w:ascii="Times New Roman" w:hAnsi="Times New Roman"/>
        </w:rPr>
        <w:t>»</w:t>
      </w:r>
    </w:p>
    <w:p w:rsidR="00E46A13" w:rsidRPr="00E46A13" w:rsidRDefault="00E46A13" w:rsidP="00936656">
      <w:pPr>
        <w:widowControl w:val="0"/>
        <w:spacing w:after="0"/>
        <w:rPr>
          <w:rStyle w:val="a8"/>
          <w:rFonts w:ascii="Times New Roman" w:hAnsi="Times New Roman"/>
          <w:b/>
          <w:bCs/>
        </w:rPr>
      </w:pPr>
      <w:r w:rsidRPr="00E46A13">
        <w:rPr>
          <w:rStyle w:val="a8"/>
          <w:rFonts w:ascii="Times New Roman" w:hAnsi="Times New Roman"/>
        </w:rPr>
        <w:t>ΤΗΛ:6938180514-2254022559</w:t>
      </w:r>
    </w:p>
    <w:p w:rsidR="00E46A13" w:rsidRPr="00E46A13" w:rsidRDefault="00E46A13" w:rsidP="00936656">
      <w:pPr>
        <w:widowControl w:val="0"/>
        <w:spacing w:after="0"/>
        <w:rPr>
          <w:rStyle w:val="a8"/>
          <w:rFonts w:ascii="Times New Roman" w:hAnsi="Times New Roman"/>
          <w:b/>
          <w:bCs/>
        </w:rPr>
      </w:pPr>
      <w:proofErr w:type="spellStart"/>
      <w:r w:rsidRPr="00E46A13">
        <w:rPr>
          <w:rStyle w:val="a8"/>
          <w:rFonts w:ascii="Times New Roman" w:hAnsi="Times New Roman"/>
        </w:rPr>
        <w:t>email</w:t>
      </w:r>
      <w:proofErr w:type="spellEnd"/>
      <w:r w:rsidRPr="00E46A13">
        <w:rPr>
          <w:rStyle w:val="a8"/>
          <w:rFonts w:ascii="Times New Roman" w:hAnsi="Times New Roman"/>
        </w:rPr>
        <w:t xml:space="preserve">: </w:t>
      </w:r>
      <w:hyperlink r:id="rId5" w:history="1">
        <w:r w:rsidRPr="00E46A13">
          <w:rPr>
            <w:rStyle w:val="-"/>
            <w:rFonts w:ascii="Times New Roman" w:hAnsi="Times New Roman"/>
            <w:color w:val="000080"/>
          </w:rPr>
          <w:t>sepelimnou@gmail.com</w:t>
        </w:r>
      </w:hyperlink>
      <w:r w:rsidRPr="00E46A13">
        <w:rPr>
          <w:rStyle w:val="a8"/>
          <w:rFonts w:ascii="Times New Roman" w:hAnsi="Times New Roman"/>
        </w:rPr>
        <w:t xml:space="preserve"> </w:t>
      </w:r>
    </w:p>
    <w:p w:rsidR="00E46A13" w:rsidRPr="00E46A13" w:rsidRDefault="00E46A13" w:rsidP="00936656">
      <w:pPr>
        <w:widowControl w:val="0"/>
        <w:spacing w:after="0"/>
        <w:rPr>
          <w:rStyle w:val="a8"/>
          <w:rFonts w:ascii="Times New Roman" w:hAnsi="Times New Roman"/>
          <w:b/>
          <w:bCs/>
        </w:rPr>
      </w:pPr>
      <w:r w:rsidRPr="00E46A13">
        <w:rPr>
          <w:rStyle w:val="a8"/>
          <w:rFonts w:ascii="Times New Roman" w:hAnsi="Times New Roman"/>
        </w:rPr>
        <w:t>2</w:t>
      </w:r>
      <w:r w:rsidRPr="00E46A13">
        <w:rPr>
          <w:rStyle w:val="a8"/>
          <w:rFonts w:ascii="Times New Roman" w:hAnsi="Times New Roman"/>
          <w:vertAlign w:val="superscript"/>
        </w:rPr>
        <w:t xml:space="preserve">ο </w:t>
      </w:r>
      <w:r w:rsidRPr="00E46A13">
        <w:rPr>
          <w:rStyle w:val="a8"/>
          <w:rFonts w:ascii="Times New Roman" w:hAnsi="Times New Roman"/>
        </w:rPr>
        <w:t>Δημοτικό Σχολείο Μύρινας</w:t>
      </w:r>
    </w:p>
    <w:p w:rsidR="00E46A13" w:rsidRPr="00E46A13" w:rsidRDefault="00E46A13" w:rsidP="00936656">
      <w:pPr>
        <w:widowControl w:val="0"/>
        <w:spacing w:after="0"/>
        <w:rPr>
          <w:rFonts w:ascii="Times New Roman" w:hAnsi="Times New Roman"/>
          <w:b/>
          <w:bCs/>
        </w:rPr>
      </w:pPr>
      <w:r w:rsidRPr="00E46A13">
        <w:rPr>
          <w:rStyle w:val="a8"/>
          <w:rFonts w:ascii="Times New Roman" w:hAnsi="Times New Roman"/>
        </w:rPr>
        <w:t xml:space="preserve">81400 Μύρινα Λήμνου  </w:t>
      </w:r>
    </w:p>
    <w:p w:rsidR="00936656" w:rsidRDefault="00936656" w:rsidP="00936656">
      <w:pPr>
        <w:tabs>
          <w:tab w:val="left" w:pos="5190"/>
        </w:tabs>
        <w:rPr>
          <w:rFonts w:ascii="Times New Roman" w:hAnsi="Times New Roman"/>
          <w:b/>
          <w:sz w:val="24"/>
          <w:szCs w:val="24"/>
        </w:rPr>
      </w:pPr>
    </w:p>
    <w:p w:rsidR="00044E2A" w:rsidRPr="00E46A13" w:rsidRDefault="00E46A13">
      <w:pPr>
        <w:tabs>
          <w:tab w:val="left" w:pos="5190"/>
        </w:tabs>
        <w:jc w:val="center"/>
        <w:rPr>
          <w:rFonts w:ascii="Times New Roman" w:hAnsi="Times New Roman"/>
          <w:b/>
          <w:sz w:val="24"/>
          <w:szCs w:val="24"/>
        </w:rPr>
      </w:pPr>
      <w:r w:rsidRPr="00E46A13">
        <w:rPr>
          <w:rFonts w:ascii="Times New Roman" w:hAnsi="Times New Roman"/>
          <w:b/>
          <w:sz w:val="24"/>
          <w:szCs w:val="24"/>
        </w:rPr>
        <w:t>ΨΗΦΙΣΜΑ – ΚΑΤΑΓΓΕΛΙΑ</w:t>
      </w:r>
    </w:p>
    <w:p w:rsidR="00E46A13" w:rsidRPr="00E46A13" w:rsidRDefault="00E46A13" w:rsidP="00936656">
      <w:pPr>
        <w:spacing w:after="0"/>
        <w:jc w:val="both"/>
        <w:rPr>
          <w:rFonts w:ascii="Times New Roman" w:hAnsi="Times New Roman"/>
          <w:sz w:val="24"/>
          <w:szCs w:val="24"/>
        </w:rPr>
      </w:pPr>
      <w:r w:rsidRPr="00E46A13">
        <w:rPr>
          <w:rFonts w:ascii="Times New Roman" w:hAnsi="Times New Roman"/>
          <w:sz w:val="24"/>
          <w:szCs w:val="24"/>
        </w:rPr>
        <w:t xml:space="preserve">Στα πλαίσια της κλιμάκωσης του αγώνα ενάντια στο αντιλαϊκό πολυνομοσχέδιο της κυβέρνησης, το Νομαρχιακό Τμήμα Λήμνου της ΑΔΕΔΥ, ανταποκρινόμενο και στο αίτημα το Συλλόγου μας, καθώς και της ΕΛΜΕ Λήμνου και του Συλλόγου Εργαζομένων στους ΟΤΑ, ζήτησε από την Εκτελεστική Επιτροπή της ΑΔΕΔΥ να καλύψει με 24ωρη απεργία ή στάση εργασίας  τα πρωτοβάθμια σωματεία του νησιού την </w:t>
      </w:r>
      <w:r w:rsidRPr="00E46A13">
        <w:rPr>
          <w:rFonts w:ascii="Times New Roman" w:hAnsi="Times New Roman"/>
          <w:b/>
          <w:sz w:val="24"/>
          <w:szCs w:val="24"/>
        </w:rPr>
        <w:t>Παρασκευή 12 Ιανουαρίου</w:t>
      </w:r>
      <w:r w:rsidRPr="00E46A13">
        <w:rPr>
          <w:rFonts w:ascii="Times New Roman" w:hAnsi="Times New Roman"/>
          <w:sz w:val="24"/>
          <w:szCs w:val="24"/>
        </w:rPr>
        <w:t xml:space="preserve">, ώστε οι εργαζόμενοι του νησιού μας στο δημόσιο να συμμετέχουν σε κοινό αγώνα με τους εργαζόμενους των σωματείων στον ιδιωτικό τομέα, </w:t>
      </w:r>
      <w:r w:rsidRPr="00E46A13">
        <w:rPr>
          <w:rFonts w:ascii="Times New Roman" w:hAnsi="Times New Roman"/>
          <w:b/>
          <w:sz w:val="24"/>
          <w:szCs w:val="24"/>
        </w:rPr>
        <w:t>τη στιγμή που στα αιτήματα της απεργίας μπαίνει και το τοπικό για επαναφορά του μειωμένου ΦΠΑ στα νησιά</w:t>
      </w:r>
      <w:r w:rsidRPr="00E46A13">
        <w:rPr>
          <w:rFonts w:ascii="Times New Roman" w:hAnsi="Times New Roman"/>
          <w:sz w:val="24"/>
          <w:szCs w:val="24"/>
        </w:rPr>
        <w:t xml:space="preserve">. </w:t>
      </w:r>
    </w:p>
    <w:p w:rsidR="00E46A13" w:rsidRPr="00E46A13" w:rsidRDefault="00E46A13" w:rsidP="00936656">
      <w:pPr>
        <w:spacing w:after="0"/>
        <w:jc w:val="both"/>
        <w:rPr>
          <w:rFonts w:ascii="Times New Roman" w:hAnsi="Times New Roman"/>
          <w:sz w:val="24"/>
          <w:szCs w:val="24"/>
        </w:rPr>
      </w:pPr>
      <w:r w:rsidRPr="00E46A13">
        <w:rPr>
          <w:rFonts w:ascii="Times New Roman" w:hAnsi="Times New Roman"/>
          <w:sz w:val="24"/>
          <w:szCs w:val="24"/>
        </w:rPr>
        <w:t>Όμως, η πλειοψηφία της Εκτελεστικής Επιτροπής της ΑΔΕΔΥ δεν ικανοποίησε ούτε αυτό το αίτημα και κήρυξε στάση εργασίας μόνο για τη Δευτέρα 15 Ιανουαρίου.</w:t>
      </w:r>
    </w:p>
    <w:p w:rsidR="00044E2A" w:rsidRPr="00E46A13" w:rsidRDefault="00044E2A" w:rsidP="00936656">
      <w:pPr>
        <w:spacing w:after="0" w:line="360" w:lineRule="atLeast"/>
        <w:jc w:val="both"/>
        <w:rPr>
          <w:rFonts w:ascii="Times New Roman" w:hAnsi="Times New Roman"/>
          <w:color w:val="000000"/>
          <w:sz w:val="24"/>
          <w:szCs w:val="24"/>
        </w:rPr>
      </w:pPr>
      <w:r w:rsidRPr="00E46A13">
        <w:rPr>
          <w:rFonts w:ascii="Times New Roman" w:hAnsi="Times New Roman"/>
          <w:sz w:val="24"/>
          <w:szCs w:val="24"/>
        </w:rPr>
        <w:t xml:space="preserve">Θεωρούμε απαράδεκτη τη στάση της πλειοψηφίας της ΑΔΕΔΥ να μην κηρύξει  απεργία στην πιο κρίσιμη στιγμή, δηλαδή στη στιγμή που η κυβέρνηση έφερε στη βουλή ένα αντιλαϊκό πολυνομοσχέδιο, που ανάμεσά του έχει και την ουσιαστική κατάργηση του απεργιακού δικαιώματος. Αποτελεί μνημείο κυβερνητικού συνδικαλισμού και απερίφραστα το </w:t>
      </w:r>
      <w:r w:rsidRPr="00E46A13">
        <w:rPr>
          <w:rFonts w:ascii="Times New Roman" w:hAnsi="Times New Roman"/>
          <w:color w:val="000000"/>
          <w:sz w:val="24"/>
          <w:szCs w:val="24"/>
        </w:rPr>
        <w:t xml:space="preserve">καταδικάζουμε, να αρνηθεί να καλύψει το αίτημά μας για προκήρυξη απεργιακής κινητοποίησης.. </w:t>
      </w:r>
    </w:p>
    <w:p w:rsidR="00044E2A" w:rsidRPr="00E46A13" w:rsidRDefault="00E46A13" w:rsidP="00936656">
      <w:pPr>
        <w:spacing w:after="0" w:line="360" w:lineRule="atLeast"/>
        <w:jc w:val="both"/>
        <w:rPr>
          <w:rFonts w:ascii="Times New Roman" w:hAnsi="Times New Roman"/>
          <w:sz w:val="24"/>
          <w:szCs w:val="24"/>
        </w:rPr>
      </w:pPr>
      <w:r w:rsidRPr="00E46A13">
        <w:rPr>
          <w:rFonts w:ascii="Times New Roman" w:hAnsi="Times New Roman"/>
          <w:sz w:val="24"/>
          <w:szCs w:val="24"/>
        </w:rPr>
        <w:t>Πρόκειται για πράξη, που ικανοπ</w:t>
      </w:r>
      <w:r w:rsidR="00044E2A" w:rsidRPr="00E46A13">
        <w:rPr>
          <w:rFonts w:ascii="Times New Roman" w:hAnsi="Times New Roman"/>
          <w:sz w:val="24"/>
          <w:szCs w:val="24"/>
        </w:rPr>
        <w:t>οιεί τις απαιτήσεις ΣΕΒ &amp; τραπεζών, που διευκολύνει τους κυβερνητικούς σχεδιασμούς για να προχωράνε απρόσκοπτα στην τσαλαπάτηση των δικαιωμάτων μας, για να έχουν εργαζόμενους σκυφτούς και υπάκουους στην κερδοφορία τους. Και γι αυτό έχουν ιστορικές ευθύνες.</w:t>
      </w:r>
    </w:p>
    <w:p w:rsidR="00044E2A" w:rsidRPr="00E46A13" w:rsidRDefault="00044E2A" w:rsidP="00936656">
      <w:pPr>
        <w:spacing w:after="0" w:line="360" w:lineRule="atLeast"/>
        <w:jc w:val="both"/>
        <w:rPr>
          <w:rFonts w:ascii="Times New Roman" w:hAnsi="Times New Roman"/>
          <w:sz w:val="24"/>
          <w:szCs w:val="24"/>
        </w:rPr>
      </w:pPr>
      <w:r w:rsidRPr="00E46A13">
        <w:rPr>
          <w:rFonts w:ascii="Times New Roman" w:hAnsi="Times New Roman"/>
          <w:sz w:val="24"/>
          <w:szCs w:val="24"/>
        </w:rPr>
        <w:t>Το νέο πολυνομοσχέδιο, που καταργεί το δικαίωμα στην απεργία, που οδηγεί χιλιάδες λαϊκά νοικοκυριά στους πλειστηριασμούς, που στέλνει χιλιάδες συμβασιούχους στην ανεργία και  φέρνει την υπογραφή της κυβέρνησης  ΣΥΡΙΖΑ-ΑΝΕΛ και των στρατηγικών της εταίρων, αποτελεί πρόκληση για τους εργαζόμενους και το συνδικαλιστικό κίνημα.</w:t>
      </w:r>
    </w:p>
    <w:p w:rsidR="00044E2A" w:rsidRPr="00E46A13" w:rsidRDefault="00044E2A" w:rsidP="00936656">
      <w:pPr>
        <w:spacing w:after="0" w:line="360" w:lineRule="atLeast"/>
        <w:jc w:val="both"/>
        <w:rPr>
          <w:rFonts w:ascii="Times New Roman" w:hAnsi="Times New Roman"/>
          <w:sz w:val="24"/>
          <w:szCs w:val="24"/>
        </w:rPr>
      </w:pPr>
      <w:r w:rsidRPr="00E46A13">
        <w:rPr>
          <w:rFonts w:ascii="Times New Roman" w:hAnsi="Times New Roman"/>
          <w:b/>
          <w:sz w:val="24"/>
          <w:szCs w:val="24"/>
        </w:rPr>
        <w:t>Κυβέρνηση και ΝΔ ψήφισαν μαζί τα άρθρα για το 30ωρο και τις συγχωνεύσεις των σχολείων. Έχουν κοινό αντιλαϊκό βηματισμό μαζί με τα υπόλοιπα κόμματα που έχουν ψηφίσει μνημόνια</w:t>
      </w:r>
      <w:r w:rsidRPr="00E46A13">
        <w:rPr>
          <w:rFonts w:ascii="Times New Roman" w:hAnsi="Times New Roman"/>
          <w:sz w:val="24"/>
          <w:szCs w:val="24"/>
        </w:rPr>
        <w:t>.</w:t>
      </w:r>
    </w:p>
    <w:p w:rsidR="00044E2A" w:rsidRPr="00E46A13" w:rsidRDefault="00044E2A" w:rsidP="00936656">
      <w:pPr>
        <w:spacing w:after="0" w:line="360" w:lineRule="atLeast"/>
        <w:jc w:val="both"/>
        <w:rPr>
          <w:rFonts w:ascii="Times New Roman" w:hAnsi="Times New Roman"/>
          <w:sz w:val="24"/>
          <w:szCs w:val="24"/>
        </w:rPr>
      </w:pPr>
      <w:r w:rsidRPr="00E46A13">
        <w:rPr>
          <w:rFonts w:ascii="Times New Roman" w:hAnsi="Times New Roman"/>
          <w:sz w:val="24"/>
          <w:szCs w:val="24"/>
        </w:rPr>
        <w:t>Οι εργαζόμενοι, που το καταψηφίσαμε στο δρόμο του αγώνα είμαστε αποφασισμένοι να το καταψηφίσουμε στη πράξη, να μην το εφαρμόσουμε.</w:t>
      </w:r>
    </w:p>
    <w:p w:rsidR="00044E2A" w:rsidRPr="00E46A13" w:rsidRDefault="00044E2A" w:rsidP="00936656">
      <w:pPr>
        <w:spacing w:after="0" w:line="360" w:lineRule="atLeast"/>
        <w:jc w:val="both"/>
        <w:rPr>
          <w:rFonts w:ascii="Times New Roman" w:hAnsi="Times New Roman"/>
          <w:sz w:val="24"/>
          <w:szCs w:val="24"/>
        </w:rPr>
      </w:pPr>
      <w:r w:rsidRPr="00E46A13">
        <w:rPr>
          <w:rFonts w:ascii="Times New Roman" w:hAnsi="Times New Roman"/>
          <w:sz w:val="24"/>
          <w:szCs w:val="24"/>
        </w:rPr>
        <w:t xml:space="preserve">Και γι αυτό θα σταθούμε απέναντι σε κάθε έναν που θα προσπαθήσει να βάλει πλάτη στην υλοποίηση της απεργοκτόνας ρύθμισης. Θα σταθούμε απέναντι σε κάθε συνδικαλιστική ηγεσία, που θα προσπαθήσει με κάθε πρόσχημα να μας κάνει κυβερνητικούς συνοδοιπόρους, που θα βάλει πλάτη για να περάσει η αντιδραστική αξιολόγηση, που θα προσπαθήσει να τροποποιήσει, να ακυρώσει την προηγούμενη απόφαση για «αποχή» από τις διαδικασίες της αξιολόγησης. </w:t>
      </w:r>
    </w:p>
    <w:p w:rsidR="00044E2A" w:rsidRDefault="00936656" w:rsidP="00936656">
      <w:pPr>
        <w:spacing w:after="0" w:line="360" w:lineRule="atLeast"/>
        <w:jc w:val="both"/>
        <w:rPr>
          <w:rFonts w:ascii="Tahoma" w:hAnsi="Tahoma" w:cs="Tahoma"/>
          <w:color w:val="FF0000"/>
          <w:sz w:val="24"/>
          <w:szCs w:val="24"/>
        </w:rPr>
      </w:pPr>
      <w:r w:rsidRPr="00936656">
        <w:rPr>
          <w:rFonts w:ascii="Tahoma" w:hAnsi="Tahoma" w:cs="Tahoma"/>
          <w:color w:val="FF0000"/>
          <w:sz w:val="24"/>
          <w:szCs w:val="24"/>
        </w:rPr>
        <w:drawing>
          <wp:anchor distT="0" distB="129286" distL="114300" distR="130302" simplePos="0" relativeHeight="251662336" behindDoc="1" locked="0" layoutInCell="0" allowOverlap="0">
            <wp:simplePos x="0" y="0"/>
            <wp:positionH relativeFrom="margin">
              <wp:posOffset>1080135</wp:posOffset>
            </wp:positionH>
            <wp:positionV relativeFrom="paragraph">
              <wp:posOffset>174625</wp:posOffset>
            </wp:positionV>
            <wp:extent cx="4147185" cy="790575"/>
            <wp:effectExtent l="19050" t="0" r="5715" b="0"/>
            <wp:wrapTight wrapText="bothSides">
              <wp:wrapPolygon edited="0">
                <wp:start x="-99" y="0"/>
                <wp:lineTo x="-99" y="21340"/>
                <wp:lineTo x="21630" y="21340"/>
                <wp:lineTo x="21630" y="0"/>
                <wp:lineTo x="-99" y="0"/>
              </wp:wrapPolygon>
            </wp:wrapTight>
            <wp:docPr id="1"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6" cstate="print"/>
                    <a:srcRect/>
                    <a:stretch>
                      <a:fillRect/>
                    </a:stretch>
                  </pic:blipFill>
                  <pic:spPr bwMode="auto">
                    <a:xfrm>
                      <a:off x="0" y="0"/>
                      <a:ext cx="4147185" cy="790575"/>
                    </a:xfrm>
                    <a:prstGeom prst="rect">
                      <a:avLst/>
                    </a:prstGeom>
                    <a:noFill/>
                    <a:ln w="9525">
                      <a:noFill/>
                      <a:miter lim="800000"/>
                      <a:headEnd/>
                      <a:tailEnd/>
                    </a:ln>
                  </pic:spPr>
                </pic:pic>
              </a:graphicData>
            </a:graphic>
          </wp:anchor>
        </w:drawing>
      </w:r>
    </w:p>
    <w:p w:rsidR="00044E2A" w:rsidRDefault="00044E2A">
      <w:pPr>
        <w:spacing w:line="360" w:lineRule="atLeast"/>
        <w:jc w:val="both"/>
        <w:rPr>
          <w:rFonts w:ascii="Tahoma" w:hAnsi="Tahoma" w:cs="Tahoma"/>
          <w:color w:val="FF0000"/>
          <w:sz w:val="24"/>
          <w:szCs w:val="24"/>
        </w:rPr>
      </w:pPr>
    </w:p>
    <w:sectPr w:rsidR="00044E2A" w:rsidSect="00E46A13">
      <w:pgSz w:w="11906" w:h="16838"/>
      <w:pgMar w:top="709" w:right="849"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Liberation Sans">
    <w:altName w:val="Arial"/>
    <w:charset w:val="01"/>
    <w:family w:val="swiss"/>
    <w:pitch w:val="variable"/>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574A9"/>
    <w:rsid w:val="00044E2A"/>
    <w:rsid w:val="002574A9"/>
    <w:rsid w:val="00936656"/>
    <w:rsid w:val="00C217C6"/>
    <w:rsid w:val="00E46A13"/>
    <w:rsid w:val="00E700AA"/>
    <w:rsid w:val="00FD04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CC"/>
    <w:pPr>
      <w:suppressAutoHyphens/>
      <w:spacing w:after="160" w:line="25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FD04CC"/>
  </w:style>
  <w:style w:type="paragraph" w:customStyle="1" w:styleId="a3">
    <w:name w:val="Επικεφαλίδα"/>
    <w:basedOn w:val="a"/>
    <w:next w:val="a4"/>
    <w:rsid w:val="00FD04CC"/>
    <w:pPr>
      <w:keepNext/>
      <w:spacing w:before="240" w:after="120"/>
    </w:pPr>
    <w:rPr>
      <w:rFonts w:ascii="Liberation Sans" w:eastAsia="WenQuanYi Micro Hei" w:hAnsi="Liberation Sans" w:cs="Lohit Devanagari"/>
      <w:sz w:val="28"/>
      <w:szCs w:val="28"/>
    </w:rPr>
  </w:style>
  <w:style w:type="paragraph" w:styleId="a4">
    <w:name w:val="Body Text"/>
    <w:basedOn w:val="a"/>
    <w:rsid w:val="00FD04CC"/>
    <w:pPr>
      <w:spacing w:after="140" w:line="288" w:lineRule="auto"/>
    </w:pPr>
  </w:style>
  <w:style w:type="paragraph" w:styleId="a5">
    <w:name w:val="List"/>
    <w:basedOn w:val="a4"/>
    <w:rsid w:val="00FD04CC"/>
    <w:rPr>
      <w:rFonts w:cs="Lohit Devanagari"/>
    </w:rPr>
  </w:style>
  <w:style w:type="paragraph" w:styleId="a6">
    <w:name w:val="caption"/>
    <w:basedOn w:val="a"/>
    <w:qFormat/>
    <w:rsid w:val="00FD04CC"/>
    <w:pPr>
      <w:suppressLineNumbers/>
      <w:spacing w:before="120" w:after="120"/>
    </w:pPr>
    <w:rPr>
      <w:rFonts w:cs="Lohit Devanagari"/>
      <w:i/>
      <w:iCs/>
      <w:sz w:val="24"/>
      <w:szCs w:val="24"/>
    </w:rPr>
  </w:style>
  <w:style w:type="paragraph" w:customStyle="1" w:styleId="a7">
    <w:name w:val="Ευρετήριο"/>
    <w:basedOn w:val="a"/>
    <w:rsid w:val="00FD04CC"/>
    <w:pPr>
      <w:suppressLineNumbers/>
    </w:pPr>
    <w:rPr>
      <w:rFonts w:cs="Lohit Devanagari"/>
    </w:rPr>
  </w:style>
  <w:style w:type="character" w:styleId="-">
    <w:name w:val="Hyperlink"/>
    <w:uiPriority w:val="99"/>
    <w:rsid w:val="00E46A13"/>
    <w:rPr>
      <w:color w:val="0000FF"/>
      <w:u w:val="single"/>
    </w:rPr>
  </w:style>
  <w:style w:type="character" w:customStyle="1" w:styleId="a8">
    <w:name w:val="Κανένα"/>
    <w:rsid w:val="00E46A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epelimnou@gmail.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459</Words>
  <Characters>2482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4</cp:revision>
  <cp:lastPrinted>1601-01-01T00:00:00Z</cp:lastPrinted>
  <dcterms:created xsi:type="dcterms:W3CDTF">2018-01-23T20:00:00Z</dcterms:created>
  <dcterms:modified xsi:type="dcterms:W3CDTF">2018-01-29T05:29:00Z</dcterms:modified>
</cp:coreProperties>
</file>