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1" w:type="dxa"/>
        <w:jc w:val="center"/>
        <w:tblInd w:w="284" w:type="dxa"/>
        <w:tblLook w:val="04A0"/>
      </w:tblPr>
      <w:tblGrid>
        <w:gridCol w:w="1866"/>
        <w:gridCol w:w="5347"/>
        <w:gridCol w:w="3518"/>
      </w:tblGrid>
      <w:tr w:rsidR="006A6E9F" w:rsidTr="00A05BEA">
        <w:trPr>
          <w:jc w:val="center"/>
        </w:trPr>
        <w:tc>
          <w:tcPr>
            <w:tcW w:w="1843" w:type="dxa"/>
            <w:hideMark/>
          </w:tcPr>
          <w:p w:rsidR="006A6E9F" w:rsidRDefault="006A6E9F" w:rsidP="00A05BEA">
            <w:pPr>
              <w:jc w:val="center"/>
              <w:rPr>
                <w:rStyle w:val="a4"/>
              </w:rPr>
            </w:pPr>
            <w:r>
              <w:rPr>
                <w:noProof/>
                <w:lang w:eastAsia="el-GR"/>
              </w:rPr>
              <w:drawing>
                <wp:inline distT="0" distB="0" distL="0" distR="0">
                  <wp:extent cx="1028700" cy="1352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028700" cy="1352550"/>
                          </a:xfrm>
                          <a:prstGeom prst="rect">
                            <a:avLst/>
                          </a:prstGeom>
                          <a:noFill/>
                          <a:ln w="9525">
                            <a:noFill/>
                            <a:miter lim="800000"/>
                            <a:headEnd/>
                            <a:tailEnd/>
                          </a:ln>
                        </pic:spPr>
                      </pic:pic>
                    </a:graphicData>
                  </a:graphic>
                </wp:inline>
              </w:drawing>
            </w:r>
          </w:p>
        </w:tc>
        <w:tc>
          <w:tcPr>
            <w:tcW w:w="5361" w:type="dxa"/>
            <w:hideMark/>
          </w:tcPr>
          <w:p w:rsidR="006A6E9F" w:rsidRPr="00365840" w:rsidRDefault="006A6E9F" w:rsidP="00A05BEA">
            <w:pPr>
              <w:rPr>
                <w:rStyle w:val="a4"/>
                <w:b/>
              </w:rPr>
            </w:pPr>
            <w:r w:rsidRPr="00365840">
              <w:rPr>
                <w:rStyle w:val="a4"/>
                <w:b/>
              </w:rPr>
              <w:t>ΣΥΛΛΟΓΟΣ ΕΚΠΑΙΔΕΥΤΙΚΩΝ ΠΡΩΤΟΒΑΘΜΙΑΣ ΕΚΠΑΙΔΕΥΣΗΣ ΛΗΜΝΟΥ</w:t>
            </w:r>
          </w:p>
          <w:p w:rsidR="006A6E9F" w:rsidRPr="00365840" w:rsidRDefault="006A6E9F" w:rsidP="00A05BEA">
            <w:pPr>
              <w:rPr>
                <w:rStyle w:val="a4"/>
                <w:b/>
                <w:bCs/>
              </w:rPr>
            </w:pPr>
            <w:r w:rsidRPr="00365840">
              <w:rPr>
                <w:rStyle w:val="a4"/>
                <w:b/>
                <w:i/>
              </w:rPr>
              <w:t>«</w:t>
            </w:r>
            <w:r w:rsidRPr="00365840">
              <w:rPr>
                <w:rStyle w:val="a4"/>
                <w:b/>
                <w:i/>
                <w:iCs/>
              </w:rPr>
              <w:t>ΑΡΓΥΡΙΟΣ ΜΟΣΧΙΔΗΣ</w:t>
            </w:r>
            <w:r w:rsidRPr="00365840">
              <w:rPr>
                <w:rStyle w:val="a4"/>
                <w:b/>
                <w:i/>
              </w:rPr>
              <w:t>»</w:t>
            </w:r>
          </w:p>
          <w:p w:rsidR="006A6E9F" w:rsidRPr="00365840" w:rsidRDefault="006A6E9F" w:rsidP="00A05BEA">
            <w:pPr>
              <w:rPr>
                <w:rStyle w:val="a4"/>
                <w:b/>
                <w:bCs/>
              </w:rPr>
            </w:pPr>
            <w:r>
              <w:rPr>
                <w:rStyle w:val="a4"/>
              </w:rPr>
              <w:t xml:space="preserve">τηλ.:6938180514 – 2254022559 </w:t>
            </w:r>
          </w:p>
          <w:p w:rsidR="006A6E9F" w:rsidRDefault="006A6E9F" w:rsidP="00A05BEA">
            <w:pPr>
              <w:rPr>
                <w:rStyle w:val="a4"/>
              </w:rPr>
            </w:pPr>
            <w:r>
              <w:rPr>
                <w:rStyle w:val="a4"/>
              </w:rPr>
              <w:t>2</w:t>
            </w:r>
            <w:r w:rsidRPr="00365840">
              <w:rPr>
                <w:rStyle w:val="a4"/>
                <w:vertAlign w:val="superscript"/>
              </w:rPr>
              <w:t xml:space="preserve">ο </w:t>
            </w:r>
            <w:r>
              <w:rPr>
                <w:rStyle w:val="a4"/>
              </w:rPr>
              <w:t>Δημοτικό Σχολείο Μύρινας</w:t>
            </w:r>
          </w:p>
          <w:p w:rsidR="006A6E9F" w:rsidRDefault="006A6E9F" w:rsidP="00A05BEA">
            <w:pPr>
              <w:rPr>
                <w:rStyle w:val="a4"/>
              </w:rPr>
            </w:pPr>
            <w:r>
              <w:rPr>
                <w:rStyle w:val="a4"/>
              </w:rPr>
              <w:t xml:space="preserve">Λεωφόρος Δημοκρατίας, ΤΚ 81 400, </w:t>
            </w:r>
          </w:p>
          <w:p w:rsidR="006A6E9F" w:rsidRDefault="006A6E9F" w:rsidP="00A05BEA">
            <w:pPr>
              <w:rPr>
                <w:rStyle w:val="a4"/>
              </w:rPr>
            </w:pPr>
            <w:r>
              <w:rPr>
                <w:rStyle w:val="a4"/>
              </w:rPr>
              <w:t xml:space="preserve">Μύρινα Λήμνου  </w:t>
            </w:r>
          </w:p>
        </w:tc>
        <w:tc>
          <w:tcPr>
            <w:tcW w:w="3527" w:type="dxa"/>
            <w:hideMark/>
          </w:tcPr>
          <w:p w:rsidR="006A6E9F" w:rsidRDefault="006A6E9F" w:rsidP="00A05BEA">
            <w:pPr>
              <w:jc w:val="right"/>
              <w:rPr>
                <w:rStyle w:val="a4"/>
              </w:rPr>
            </w:pPr>
            <w:r>
              <w:rPr>
                <w:rStyle w:val="a4"/>
              </w:rPr>
              <w:t>Μύρινα,  1</w:t>
            </w:r>
            <w:proofErr w:type="spellStart"/>
            <w:r>
              <w:rPr>
                <w:rStyle w:val="a4"/>
                <w:lang w:val="en-US"/>
              </w:rPr>
              <w:t>1</w:t>
            </w:r>
            <w:proofErr w:type="spellEnd"/>
            <w:r>
              <w:rPr>
                <w:rStyle w:val="a4"/>
              </w:rPr>
              <w:t>/10/2018</w:t>
            </w:r>
          </w:p>
          <w:p w:rsidR="006A6E9F" w:rsidRPr="006A6E9F" w:rsidRDefault="006A6E9F" w:rsidP="00A05BEA">
            <w:pPr>
              <w:jc w:val="right"/>
              <w:rPr>
                <w:rStyle w:val="a4"/>
                <w:lang w:val="en-US"/>
              </w:rPr>
            </w:pPr>
            <w:r>
              <w:rPr>
                <w:rStyle w:val="a4"/>
              </w:rPr>
              <w:t>Αριθμός Πρωτοκόλλου: 16</w:t>
            </w:r>
            <w:r>
              <w:rPr>
                <w:rStyle w:val="a4"/>
                <w:lang w:val="en-US"/>
              </w:rPr>
              <w:t>5</w:t>
            </w:r>
          </w:p>
        </w:tc>
      </w:tr>
      <w:tr w:rsidR="006A6E9F" w:rsidTr="00A05BEA">
        <w:trPr>
          <w:jc w:val="center"/>
        </w:trPr>
        <w:tc>
          <w:tcPr>
            <w:tcW w:w="7204" w:type="dxa"/>
            <w:gridSpan w:val="2"/>
          </w:tcPr>
          <w:p w:rsidR="006A6E9F" w:rsidRDefault="006A6E9F" w:rsidP="00A05BEA">
            <w:pPr>
              <w:rPr>
                <w:rStyle w:val="a4"/>
              </w:rPr>
            </w:pPr>
            <w:r w:rsidRPr="00365840">
              <w:rPr>
                <w:rStyle w:val="a4"/>
                <w:sz w:val="20"/>
              </w:rPr>
              <w:t xml:space="preserve">Διεύθυνση Ηλεκτρονικού Ταχυδρομείου Συλλόγου: </w:t>
            </w:r>
            <w:hyperlink r:id="rId6" w:history="1">
              <w:r w:rsidRPr="00365840">
                <w:rPr>
                  <w:rStyle w:val="-"/>
                  <w:sz w:val="20"/>
                </w:rPr>
                <w:t>sepelimnou@gmail.com</w:t>
              </w:r>
            </w:hyperlink>
          </w:p>
          <w:p w:rsidR="006A6E9F" w:rsidRPr="00365840" w:rsidRDefault="006A6E9F" w:rsidP="00A05BEA">
            <w:pPr>
              <w:rPr>
                <w:rStyle w:val="a4"/>
                <w:bCs/>
                <w:sz w:val="20"/>
              </w:rPr>
            </w:pPr>
            <w:r w:rsidRPr="00365840">
              <w:rPr>
                <w:rStyle w:val="a4"/>
                <w:bCs/>
                <w:sz w:val="20"/>
              </w:rPr>
              <w:t xml:space="preserve">Διεύθυνση Ιστοσελίδας Συλλόγου: </w:t>
            </w:r>
            <w:hyperlink r:id="rId7" w:history="1">
              <w:r w:rsidRPr="00365840">
                <w:rPr>
                  <w:rStyle w:val="-"/>
                  <w:bCs/>
                  <w:sz w:val="20"/>
                  <w:lang w:val="en-US"/>
                </w:rPr>
                <w:t>www</w:t>
              </w:r>
              <w:r w:rsidRPr="00365840">
                <w:rPr>
                  <w:rStyle w:val="-"/>
                  <w:bCs/>
                  <w:sz w:val="20"/>
                </w:rPr>
                <w:t>.</w:t>
              </w:r>
              <w:proofErr w:type="spellStart"/>
              <w:r w:rsidRPr="00365840">
                <w:rPr>
                  <w:rStyle w:val="-"/>
                  <w:bCs/>
                  <w:sz w:val="20"/>
                  <w:lang w:val="en-US"/>
                </w:rPr>
                <w:t>sepelimnou</w:t>
              </w:r>
              <w:proofErr w:type="spellEnd"/>
              <w:r w:rsidRPr="00365840">
                <w:rPr>
                  <w:rStyle w:val="-"/>
                  <w:bCs/>
                  <w:sz w:val="20"/>
                </w:rPr>
                <w:t>.</w:t>
              </w:r>
              <w:proofErr w:type="spellStart"/>
              <w:r w:rsidRPr="00365840">
                <w:rPr>
                  <w:rStyle w:val="-"/>
                  <w:bCs/>
                  <w:sz w:val="20"/>
                  <w:lang w:val="en-US"/>
                </w:rPr>
                <w:t>gr</w:t>
              </w:r>
              <w:proofErr w:type="spellEnd"/>
            </w:hyperlink>
            <w:r w:rsidRPr="00365840">
              <w:rPr>
                <w:rStyle w:val="a4"/>
                <w:bCs/>
                <w:sz w:val="20"/>
              </w:rPr>
              <w:t xml:space="preserve"> </w:t>
            </w:r>
          </w:p>
          <w:p w:rsidR="006A6E9F" w:rsidRPr="00365840" w:rsidRDefault="006A6E9F" w:rsidP="00A05BEA">
            <w:pPr>
              <w:rPr>
                <w:rStyle w:val="a4"/>
                <w:b/>
              </w:rPr>
            </w:pPr>
          </w:p>
        </w:tc>
        <w:tc>
          <w:tcPr>
            <w:tcW w:w="3527" w:type="dxa"/>
          </w:tcPr>
          <w:p w:rsidR="006A6E9F" w:rsidRDefault="006A6E9F" w:rsidP="00A05BEA">
            <w:pPr>
              <w:jc w:val="right"/>
              <w:rPr>
                <w:rStyle w:val="a4"/>
              </w:rPr>
            </w:pPr>
          </w:p>
        </w:tc>
      </w:tr>
    </w:tbl>
    <w:p w:rsidR="003907E4" w:rsidRPr="005559AC" w:rsidRDefault="003907E4"/>
    <w:p w:rsidR="006A6E9F" w:rsidRDefault="006A6E9F" w:rsidP="006A6E9F">
      <w:pPr>
        <w:jc w:val="right"/>
      </w:pPr>
      <w:r>
        <w:t>Σ</w:t>
      </w:r>
    </w:p>
    <w:p w:rsidR="006A6E9F" w:rsidRDefault="006A6E9F" w:rsidP="006A6E9F">
      <w:pPr>
        <w:jc w:val="right"/>
      </w:pPr>
      <w:r>
        <w:t>Το ΔΣ της ΔΟΕ</w:t>
      </w:r>
    </w:p>
    <w:p w:rsidR="006A6E9F" w:rsidRDefault="006A6E9F" w:rsidP="006A6E9F">
      <w:pPr>
        <w:jc w:val="right"/>
      </w:pPr>
      <w:r>
        <w:t>Τα μέλη του Συλλόγου</w:t>
      </w:r>
    </w:p>
    <w:p w:rsidR="006A6E9F" w:rsidRDefault="006A6E9F" w:rsidP="006A6E9F">
      <w:pPr>
        <w:jc w:val="both"/>
      </w:pPr>
      <w:r>
        <w:rPr>
          <w:b/>
        </w:rPr>
        <w:t xml:space="preserve">Θέμα : </w:t>
      </w:r>
      <w:r>
        <w:t>Απόφαση της Έκτακτης Γενικής Συνέλευσης της 11ης Οκτωβρίου</w:t>
      </w:r>
    </w:p>
    <w:p w:rsidR="006A6E9F" w:rsidRDefault="006A6E9F" w:rsidP="006A6E9F">
      <w:pPr>
        <w:jc w:val="both"/>
      </w:pPr>
    </w:p>
    <w:p w:rsidR="006A6E9F" w:rsidRDefault="006A6E9F" w:rsidP="006A6E9F">
      <w:pPr>
        <w:jc w:val="both"/>
      </w:pPr>
      <w:r>
        <w:t xml:space="preserve">  Στις 11 Οκτωβρίου 2018, συνήλθε στο 2</w:t>
      </w:r>
      <w:r w:rsidRPr="006A6E9F">
        <w:rPr>
          <w:vertAlign w:val="superscript"/>
        </w:rPr>
        <w:t>ο</w:t>
      </w:r>
      <w:r>
        <w:t xml:space="preserve"> Δημοτικό Σχολείο Μύρινας η Τρίτη Επαναληπτική Έκτακτη Γενική Συνέλευση του Συλλόγου με θέματα Διεκδικητικό Πλαίσιο και Πρόγραμμα Δράσης.</w:t>
      </w:r>
    </w:p>
    <w:p w:rsidR="006A6E9F" w:rsidRDefault="006A6E9F" w:rsidP="006A6E9F">
      <w:pPr>
        <w:jc w:val="both"/>
      </w:pPr>
      <w:r>
        <w:t xml:space="preserve">  Στη Συνέλευση συμμετείχαν 35 από τα 151 μέλη του Συλλόγου και διαπιστώθηκε απαρτία με το 1/5 των μελών του Συλλόγου.</w:t>
      </w:r>
    </w:p>
    <w:p w:rsidR="006A6E9F" w:rsidRPr="005559AC" w:rsidRDefault="006A6E9F" w:rsidP="006A6E9F">
      <w:pPr>
        <w:jc w:val="both"/>
      </w:pPr>
      <w:r>
        <w:t xml:space="preserve">  Μετά από την εισήγηση του προέδρου του ΔΣ του Συλλόγου και τις τοποθετήσεις και προτάσεις των παρόντων μελών, η Γενική Συνέλευση αποφασίζει :</w:t>
      </w:r>
    </w:p>
    <w:p w:rsidR="005559AC" w:rsidRPr="005559AC" w:rsidRDefault="005559AC" w:rsidP="006A6E9F">
      <w:pPr>
        <w:jc w:val="both"/>
      </w:pPr>
    </w:p>
    <w:p w:rsidR="006A6E9F" w:rsidRPr="005559AC" w:rsidRDefault="006A6E9F" w:rsidP="006A6E9F">
      <w:pPr>
        <w:jc w:val="center"/>
        <w:rPr>
          <w:b/>
          <w:lang w:val="en-US"/>
        </w:rPr>
      </w:pPr>
      <w:r w:rsidRPr="005559AC">
        <w:rPr>
          <w:b/>
        </w:rPr>
        <w:t>ΓΙΑ ΤΟ ΔΙΕΚΔΙΚΗΤΙΚΟ ΠΛΑΙΣΙΟ</w:t>
      </w:r>
    </w:p>
    <w:p w:rsidR="005559AC" w:rsidRPr="005559AC" w:rsidRDefault="005559AC" w:rsidP="006A6E9F">
      <w:pPr>
        <w:jc w:val="center"/>
        <w:rPr>
          <w:lang w:val="en-US"/>
        </w:rPr>
      </w:pPr>
    </w:p>
    <w:p w:rsidR="006A6E9F" w:rsidRDefault="006A6E9F" w:rsidP="006A6E9F">
      <w:pPr>
        <w:jc w:val="both"/>
      </w:pPr>
      <w:r>
        <w:t xml:space="preserve">  Η γενική Συνέλευση επαναβεβαιώνει τις αποφάσεις της Γενικής Συνέλευσης του Ιουνίου και ειδικότερα σε ό, τι αφορά </w:t>
      </w:r>
    </w:p>
    <w:p w:rsidR="003F0DC4" w:rsidRDefault="003F0DC4" w:rsidP="006A6E9F">
      <w:pPr>
        <w:jc w:val="both"/>
      </w:pPr>
    </w:p>
    <w:p w:rsidR="003F0DC4" w:rsidRDefault="003F0DC4" w:rsidP="003F0DC4">
      <w:pPr>
        <w:jc w:val="center"/>
        <w:rPr>
          <w:b/>
        </w:rPr>
      </w:pPr>
      <w:r>
        <w:rPr>
          <w:b/>
        </w:rPr>
        <w:t>Τους μ</w:t>
      </w:r>
      <w:r w:rsidRPr="00522920">
        <w:rPr>
          <w:b/>
        </w:rPr>
        <w:t>όνιμους Διορισμούς και Δικαιώματα των Συμβασιούχων – Αναπληρωτών Εκπαιδευτικών</w:t>
      </w:r>
    </w:p>
    <w:p w:rsidR="003F0DC4" w:rsidRDefault="003F0DC4" w:rsidP="003F0DC4">
      <w:pPr>
        <w:jc w:val="center"/>
        <w:rPr>
          <w:b/>
        </w:rPr>
      </w:pPr>
    </w:p>
    <w:p w:rsidR="003F0DC4" w:rsidRDefault="003F0DC4" w:rsidP="003F0DC4">
      <w:pPr>
        <w:jc w:val="center"/>
        <w:rPr>
          <w:b/>
          <w:u w:val="single"/>
        </w:rPr>
      </w:pPr>
      <w:r w:rsidRPr="00522920">
        <w:rPr>
          <w:b/>
          <w:u w:val="single"/>
        </w:rPr>
        <w:t>Διεκδικούμε αταλάντευτα εδώ και τώρα:</w:t>
      </w:r>
    </w:p>
    <w:p w:rsidR="003F0DC4" w:rsidRPr="00522920" w:rsidRDefault="003F0DC4" w:rsidP="003F0DC4">
      <w:pPr>
        <w:jc w:val="center"/>
        <w:rPr>
          <w:b/>
        </w:rPr>
      </w:pPr>
    </w:p>
    <w:p w:rsidR="003F0DC4" w:rsidRPr="0060678E" w:rsidRDefault="003F0DC4" w:rsidP="003F0DC4">
      <w:pPr>
        <w:numPr>
          <w:ilvl w:val="0"/>
          <w:numId w:val="1"/>
        </w:numPr>
        <w:spacing w:after="160" w:line="254" w:lineRule="auto"/>
        <w:jc w:val="both"/>
      </w:pPr>
      <w:r w:rsidRPr="0060678E">
        <w:t>Μόνιμη και σταθερή δουλειά με δικαιώματα για όλους!</w:t>
      </w:r>
    </w:p>
    <w:p w:rsidR="003F0DC4" w:rsidRPr="0060678E" w:rsidRDefault="003F0DC4" w:rsidP="003F0DC4">
      <w:pPr>
        <w:numPr>
          <w:ilvl w:val="0"/>
          <w:numId w:val="1"/>
        </w:numPr>
        <w:spacing w:after="160" w:line="254" w:lineRule="auto"/>
        <w:jc w:val="both"/>
      </w:pPr>
      <w:r w:rsidRPr="0060678E">
        <w:t>Μονιμοποίηση εδώ και τώρα όλων των συναδέλφων συμβασιούχων - αναπληρωτών. Καμία απόλυση!</w:t>
      </w:r>
    </w:p>
    <w:p w:rsidR="003F0DC4" w:rsidRPr="0060678E" w:rsidRDefault="003F0DC4" w:rsidP="003F0DC4">
      <w:pPr>
        <w:numPr>
          <w:ilvl w:val="0"/>
          <w:numId w:val="1"/>
        </w:numPr>
        <w:spacing w:after="160" w:line="254" w:lineRule="auto"/>
        <w:jc w:val="both"/>
        <w:rPr>
          <w:u w:val="single"/>
        </w:rPr>
      </w:pPr>
      <w:r w:rsidRPr="0060678E">
        <w:t>Μόνιμους διορισμούς των 25.000, τουλάχιστον, εκπαιδευτικών όλων των ειδικοτήτων που εργάστηκαν τα τελευταία χρόνια στην εκπαίδευση για να καλυφθούν οι στοιχειώδεις ανάγκες των σχολείων!</w:t>
      </w:r>
    </w:p>
    <w:p w:rsidR="003F0DC4" w:rsidRPr="0060678E" w:rsidRDefault="003F0DC4" w:rsidP="003F0DC4">
      <w:pPr>
        <w:numPr>
          <w:ilvl w:val="0"/>
          <w:numId w:val="1"/>
        </w:numPr>
        <w:spacing w:after="160" w:line="254" w:lineRule="auto"/>
        <w:jc w:val="both"/>
        <w:rPr>
          <w:u w:val="single"/>
        </w:rPr>
      </w:pPr>
      <w:r w:rsidRPr="0060678E">
        <w:t>Εξίσωση των δικαιωμάτων τους με των μονίμων και μέτρα στήριξής τους όσο παραμένουν αναπληρωτές, για να έχουν μία αξιοπρεπή διαβίωση (σίτιση, στέγαση, μετακίνηση)!</w:t>
      </w:r>
    </w:p>
    <w:p w:rsidR="003F0DC4" w:rsidRDefault="003F0DC4" w:rsidP="003F0DC4">
      <w:pPr>
        <w:jc w:val="center"/>
        <w:rPr>
          <w:b/>
          <w:u w:val="single"/>
        </w:rPr>
      </w:pPr>
      <w:r w:rsidRPr="00522920">
        <w:rPr>
          <w:b/>
          <w:u w:val="single"/>
        </w:rPr>
        <w:t>Πιο συγκεκριμένα διεκδικούμε:</w:t>
      </w:r>
    </w:p>
    <w:p w:rsidR="003F0DC4" w:rsidRPr="00522920" w:rsidRDefault="003F0DC4" w:rsidP="003F0DC4">
      <w:pPr>
        <w:jc w:val="center"/>
      </w:pPr>
    </w:p>
    <w:p w:rsidR="003F0DC4" w:rsidRPr="00522920" w:rsidRDefault="003F0DC4" w:rsidP="003F0DC4">
      <w:pPr>
        <w:numPr>
          <w:ilvl w:val="0"/>
          <w:numId w:val="2"/>
        </w:numPr>
        <w:spacing w:line="100" w:lineRule="atLeast"/>
        <w:jc w:val="both"/>
      </w:pPr>
      <w:proofErr w:type="spellStart"/>
      <w:r w:rsidRPr="00522920">
        <w:t>Ξεπάγωμα</w:t>
      </w:r>
      <w:proofErr w:type="spellEnd"/>
      <w:r w:rsidRPr="00522920">
        <w:t xml:space="preserve"> των μισθολογικών κλιμακίων. Βαθμολογική αναγνώριση της διετίας 2015-17.</w:t>
      </w:r>
    </w:p>
    <w:p w:rsidR="003F0DC4" w:rsidRPr="00522920" w:rsidRDefault="003F0DC4" w:rsidP="003F0DC4">
      <w:pPr>
        <w:numPr>
          <w:ilvl w:val="0"/>
          <w:numId w:val="2"/>
        </w:numPr>
        <w:spacing w:line="100" w:lineRule="atLeast"/>
        <w:jc w:val="both"/>
      </w:pPr>
      <w:r w:rsidRPr="00522920">
        <w:t>Δωδεκάμηνες Συλλογικές Συμβάσεις Εργασίας για όλους τους αναπληρωτές.</w:t>
      </w:r>
    </w:p>
    <w:p w:rsidR="003F0DC4" w:rsidRPr="00522920" w:rsidRDefault="003F0DC4" w:rsidP="003F0DC4">
      <w:pPr>
        <w:numPr>
          <w:ilvl w:val="0"/>
          <w:numId w:val="2"/>
        </w:numPr>
        <w:spacing w:line="100" w:lineRule="atLeast"/>
        <w:jc w:val="both"/>
      </w:pPr>
      <w:r w:rsidRPr="00522920">
        <w:t>Καμία απόλυση αναπληρωτή-συμβασιούχου συναδέλφου.</w:t>
      </w:r>
    </w:p>
    <w:p w:rsidR="003F0DC4" w:rsidRPr="00522920" w:rsidRDefault="003F0DC4" w:rsidP="003F0DC4">
      <w:pPr>
        <w:numPr>
          <w:ilvl w:val="0"/>
          <w:numId w:val="2"/>
        </w:numPr>
        <w:spacing w:line="100" w:lineRule="atLeast"/>
        <w:jc w:val="both"/>
      </w:pPr>
      <w:r w:rsidRPr="00522920">
        <w:t>Εξίσωση των αδειών (ασθενείας, λοχείας, ανατροφής, κανονικής) και κάθε άλλου εργασιακού και συνδικαλιστικού δικαιώματος με τους μόνιμους συναδέλφους.</w:t>
      </w:r>
    </w:p>
    <w:p w:rsidR="003F0DC4" w:rsidRPr="00522920" w:rsidRDefault="003F0DC4" w:rsidP="003F0DC4">
      <w:pPr>
        <w:numPr>
          <w:ilvl w:val="0"/>
          <w:numId w:val="2"/>
        </w:numPr>
        <w:spacing w:line="100" w:lineRule="atLeast"/>
        <w:jc w:val="both"/>
      </w:pPr>
      <w:r w:rsidRPr="00522920">
        <w:t>Έκδοση πάσο με ευθύνη του Υπουργείου Παιδείας για 50% έκπτωση στα ΜΜΜ.</w:t>
      </w:r>
    </w:p>
    <w:p w:rsidR="003F0DC4" w:rsidRPr="00522920" w:rsidRDefault="003F0DC4" w:rsidP="003F0DC4">
      <w:pPr>
        <w:numPr>
          <w:ilvl w:val="0"/>
          <w:numId w:val="2"/>
        </w:numPr>
        <w:spacing w:line="100" w:lineRule="atLeast"/>
        <w:jc w:val="both"/>
      </w:pPr>
      <w:r w:rsidRPr="00522920">
        <w:t>Δωρεάν σίτιση για όλους.</w:t>
      </w:r>
    </w:p>
    <w:p w:rsidR="003F0DC4" w:rsidRPr="00522920" w:rsidRDefault="003F0DC4" w:rsidP="003F0DC4">
      <w:pPr>
        <w:numPr>
          <w:ilvl w:val="0"/>
          <w:numId w:val="2"/>
        </w:numPr>
        <w:spacing w:line="100" w:lineRule="atLeast"/>
        <w:jc w:val="both"/>
      </w:pPr>
      <w:r w:rsidRPr="00522920">
        <w:t>Επίδομα στέγασης και θέρμανσης για όλους και εξασφάλιση (φτηνής) κατοικίας σε όσους προσλαμβάνονται στις τουριστικές περιοχές.</w:t>
      </w:r>
    </w:p>
    <w:p w:rsidR="003F0DC4" w:rsidRPr="00522920" w:rsidRDefault="003F0DC4" w:rsidP="003F0DC4">
      <w:pPr>
        <w:numPr>
          <w:ilvl w:val="0"/>
          <w:numId w:val="2"/>
        </w:numPr>
        <w:spacing w:line="100" w:lineRule="atLeast"/>
        <w:jc w:val="both"/>
      </w:pPr>
      <w:r w:rsidRPr="00522920">
        <w:lastRenderedPageBreak/>
        <w:t>Επίδομα ανεργίας και πλήρη υγειονομική κάλυψη για όλο το διάστημα της ανεργίας χωρίς όρους και προϋποθέσεις.</w:t>
      </w:r>
    </w:p>
    <w:p w:rsidR="003F0DC4" w:rsidRPr="00522920" w:rsidRDefault="003F0DC4" w:rsidP="003F0DC4">
      <w:pPr>
        <w:numPr>
          <w:ilvl w:val="0"/>
          <w:numId w:val="2"/>
        </w:numPr>
        <w:spacing w:line="100" w:lineRule="atLeast"/>
        <w:jc w:val="both"/>
      </w:pPr>
      <w:r w:rsidRPr="00522920">
        <w:t>Κάλυψη όλων των κενών από την αρχή της σχολικής χρονιάς με τις αντίστοιχες ειδικότητες εκπαιδευτικών, ειδικού εκπαιδευτικού και βοηθητικού προσωπικού. Κάθε εκπαιδευτικός να διδάσκει το επιστημονικό του αντικείμενο!</w:t>
      </w:r>
    </w:p>
    <w:p w:rsidR="003F0DC4" w:rsidRPr="00522920" w:rsidRDefault="003F0DC4" w:rsidP="003F0DC4">
      <w:pPr>
        <w:numPr>
          <w:ilvl w:val="0"/>
          <w:numId w:val="2"/>
        </w:numPr>
        <w:spacing w:line="100" w:lineRule="atLeast"/>
        <w:jc w:val="both"/>
      </w:pPr>
      <w:r w:rsidRPr="00522920">
        <w:t>Πρόσληψη αναπληρωτών σε ΟΛΑ τα κενά ΣΕ ΜΙΑ ΦΑΣΗ, ώστε να είναι ΟΛΟΙ στα σχολεία την 1η Σεπτεμβρίου. Τοποθέτησή τους με διαφανή και αντικειμενική διαδικασία. Δυνατότητα αμοιβαίας μετάθεσης καθώς και δυνατότητα μετακίνησης για σοβαρούς λόγους υγείας.</w:t>
      </w:r>
    </w:p>
    <w:p w:rsidR="003F0DC4" w:rsidRPr="00522920" w:rsidRDefault="003F0DC4" w:rsidP="003F0DC4">
      <w:pPr>
        <w:numPr>
          <w:ilvl w:val="0"/>
          <w:numId w:val="2"/>
        </w:numPr>
        <w:spacing w:line="100" w:lineRule="atLeast"/>
        <w:jc w:val="both"/>
      </w:pPr>
      <w:r w:rsidRPr="00522920">
        <w:t>15 μαθητές ανά τμήμα στα Νηπιαγωγεία, Α και Β Δημοτικού, 20 στις υπόλοιπες τάξεις Δημοτικού και Γυμνασίου, ως 15 ανά κατεύθυνση και 10 ανά εργαστήριο. Υπεύθυνος δάσκαλος ανά 50 μαθητές στο ολοήμερο.</w:t>
      </w:r>
    </w:p>
    <w:p w:rsidR="003F0DC4" w:rsidRPr="00522920" w:rsidRDefault="003F0DC4" w:rsidP="003F0DC4">
      <w:pPr>
        <w:numPr>
          <w:ilvl w:val="0"/>
          <w:numId w:val="2"/>
        </w:numPr>
        <w:spacing w:line="100" w:lineRule="atLeast"/>
        <w:jc w:val="both"/>
      </w:pPr>
      <w:r w:rsidRPr="00522920">
        <w:t>Λειτουργία παντού από την έναρξη της σχολικής χρονιάς των αναγκαίων Ειδικών Σχολείων, Τμημάτων Ένταξης και Τάξεων Υποδοχής και έναρξη αμέσως της Ενισχυτικής Διδασκαλίας και της ΠΔΣ.</w:t>
      </w:r>
    </w:p>
    <w:p w:rsidR="003F0DC4" w:rsidRPr="00522920" w:rsidRDefault="003F0DC4" w:rsidP="003F0DC4">
      <w:pPr>
        <w:numPr>
          <w:ilvl w:val="0"/>
          <w:numId w:val="2"/>
        </w:numPr>
        <w:spacing w:line="100" w:lineRule="atLeast"/>
        <w:jc w:val="both"/>
      </w:pPr>
      <w:r w:rsidRPr="00522920">
        <w:t xml:space="preserve"> Κάλυψη όλων των αιτήσεων για παράλληλη στήριξη με ένα δάσκαλο/α ανά παιδί.</w:t>
      </w:r>
    </w:p>
    <w:p w:rsidR="003F0DC4" w:rsidRDefault="003F0DC4" w:rsidP="003F0DC4">
      <w:pPr>
        <w:numPr>
          <w:ilvl w:val="0"/>
          <w:numId w:val="2"/>
        </w:numPr>
        <w:spacing w:line="100" w:lineRule="atLeast"/>
        <w:jc w:val="both"/>
      </w:pPr>
      <w:r w:rsidRPr="00522920">
        <w:t>Έγκαιρη καταβολή του μισθού κάθε μήνα.</w:t>
      </w:r>
    </w:p>
    <w:p w:rsidR="003F0DC4" w:rsidRDefault="003F0DC4" w:rsidP="003F0DC4">
      <w:pPr>
        <w:numPr>
          <w:ilvl w:val="0"/>
          <w:numId w:val="2"/>
        </w:numPr>
        <w:spacing w:line="100" w:lineRule="atLeast"/>
        <w:jc w:val="both"/>
      </w:pPr>
      <w:r w:rsidRPr="003F0DC4">
        <w:t>Καλούμε στους Διευθυντές των σχολικών μονάδων της Λήμνου να δίνουν στους δασκάλους ΠΕ 70 που τους περισσεύουν ώρες, ενισχυτική διδασκαλία και όχι ώρες ειδικοτήτων ή Παράλληλης Στήριξης.</w:t>
      </w:r>
    </w:p>
    <w:p w:rsidR="003F0DC4" w:rsidRDefault="003F0DC4" w:rsidP="003F0DC4">
      <w:pPr>
        <w:numPr>
          <w:ilvl w:val="0"/>
          <w:numId w:val="2"/>
        </w:numPr>
        <w:spacing w:line="100" w:lineRule="atLeast"/>
        <w:jc w:val="both"/>
      </w:pPr>
    </w:p>
    <w:p w:rsidR="003F0DC4" w:rsidRDefault="003F0DC4" w:rsidP="003F0DC4">
      <w:pPr>
        <w:pStyle w:val="a6"/>
        <w:spacing w:before="60" w:after="60"/>
        <w:jc w:val="center"/>
        <w:rPr>
          <w:rFonts w:ascii="Times New Roman" w:hAnsi="Times New Roman" w:cs="Times New Roman"/>
          <w:b/>
          <w:sz w:val="24"/>
          <w:szCs w:val="24"/>
        </w:rPr>
      </w:pPr>
      <w:r w:rsidRPr="00522920">
        <w:rPr>
          <w:rFonts w:ascii="Times New Roman" w:hAnsi="Times New Roman" w:cs="Times New Roman"/>
          <w:b/>
          <w:sz w:val="24"/>
          <w:szCs w:val="24"/>
        </w:rPr>
        <w:t>Για το νομοσχέδιο για τις νέες δομές στην εκπαίδευση</w:t>
      </w:r>
    </w:p>
    <w:p w:rsidR="003F0DC4" w:rsidRDefault="003F0DC4" w:rsidP="003F0DC4">
      <w:pPr>
        <w:pStyle w:val="a6"/>
        <w:spacing w:before="60" w:after="60"/>
        <w:jc w:val="center"/>
        <w:rPr>
          <w:rFonts w:ascii="Times New Roman" w:hAnsi="Times New Roman" w:cs="Times New Roman"/>
          <w:b/>
          <w:sz w:val="24"/>
          <w:szCs w:val="24"/>
        </w:rPr>
      </w:pPr>
    </w:p>
    <w:p w:rsidR="003F0DC4" w:rsidRPr="003F0DC4" w:rsidRDefault="003F0DC4" w:rsidP="003F0DC4">
      <w:pPr>
        <w:pStyle w:val="a6"/>
        <w:numPr>
          <w:ilvl w:val="0"/>
          <w:numId w:val="4"/>
        </w:numPr>
        <w:tabs>
          <w:tab w:val="left" w:pos="6578"/>
        </w:tabs>
        <w:spacing w:before="60" w:after="60"/>
        <w:jc w:val="both"/>
        <w:rPr>
          <w:rFonts w:ascii="Times New Roman" w:hAnsi="Times New Roman" w:cs="Times New Roman"/>
        </w:rPr>
      </w:pPr>
      <w:r w:rsidRPr="003F0DC4">
        <w:rPr>
          <w:rFonts w:ascii="Times New Roman" w:hAnsi="Times New Roman" w:cs="Times New Roman"/>
        </w:rPr>
        <w:t>ΑΠΑΙΤΟΥΜΕ ΑΠΟ ΤΗΝ ΚΥΒΕΡΝΗΣΗ ΝΑ ΑΠΟΣΥΡΘΕΙ ΤΟ ΝΟΜΟΣΧΕΔΙΟ ΓΙΑ ΤΙΣ ΔΟΜΕΣ ΤΩΡΑ!</w:t>
      </w:r>
    </w:p>
    <w:p w:rsidR="003F0DC4" w:rsidRPr="004910D4" w:rsidRDefault="003F0DC4" w:rsidP="003F0DC4">
      <w:pPr>
        <w:pStyle w:val="a6"/>
        <w:numPr>
          <w:ilvl w:val="0"/>
          <w:numId w:val="4"/>
        </w:numPr>
        <w:spacing w:before="60" w:after="60"/>
        <w:jc w:val="both"/>
        <w:rPr>
          <w:rFonts w:ascii="Times New Roman" w:hAnsi="Times New Roman" w:cs="Times New Roman"/>
        </w:rPr>
      </w:pPr>
      <w:r w:rsidRPr="004910D4">
        <w:rPr>
          <w:rFonts w:ascii="Times New Roman" w:hAnsi="Times New Roman" w:cs="Times New Roman"/>
        </w:rPr>
        <w:t xml:space="preserve">Η Γενική Συνέλευση του Συλλόγου μας αποφασίζει την </w:t>
      </w:r>
      <w:r w:rsidRPr="004910D4">
        <w:rPr>
          <w:rFonts w:ascii="Times New Roman" w:hAnsi="Times New Roman" w:cs="Times New Roman"/>
          <w:b/>
          <w:i/>
        </w:rPr>
        <w:t xml:space="preserve">«αποχή από κάθε διαδικασία αξιολόγησης σε όλα τα επίπεδα». </w:t>
      </w:r>
    </w:p>
    <w:p w:rsidR="003F0DC4" w:rsidRPr="004910D4" w:rsidRDefault="003F0DC4" w:rsidP="003F0DC4">
      <w:pPr>
        <w:pStyle w:val="a6"/>
        <w:numPr>
          <w:ilvl w:val="0"/>
          <w:numId w:val="4"/>
        </w:numPr>
        <w:spacing w:before="60" w:after="60"/>
        <w:jc w:val="both"/>
        <w:rPr>
          <w:rFonts w:ascii="Times New Roman" w:hAnsi="Times New Roman" w:cs="Times New Roman"/>
        </w:rPr>
      </w:pPr>
      <w:r w:rsidRPr="004910D4">
        <w:rPr>
          <w:rFonts w:ascii="Times New Roman" w:hAnsi="Times New Roman" w:cs="Times New Roman"/>
        </w:rPr>
        <w:t>Σύμφωνα με την παραπάνω απόφαση, συγκεντρώνουμε υπογραφές ανά σχολείο.</w:t>
      </w:r>
    </w:p>
    <w:p w:rsidR="003F0DC4" w:rsidRPr="004910D4" w:rsidRDefault="003F0DC4" w:rsidP="003F0DC4">
      <w:pPr>
        <w:pStyle w:val="a6"/>
        <w:numPr>
          <w:ilvl w:val="0"/>
          <w:numId w:val="4"/>
        </w:numPr>
        <w:spacing w:before="60" w:after="60"/>
        <w:jc w:val="both"/>
        <w:rPr>
          <w:rFonts w:ascii="Times New Roman" w:hAnsi="Times New Roman" w:cs="Times New Roman"/>
        </w:rPr>
      </w:pPr>
      <w:r w:rsidRPr="004910D4">
        <w:rPr>
          <w:rFonts w:ascii="Times New Roman" w:hAnsi="Times New Roman" w:cs="Times New Roman"/>
        </w:rPr>
        <w:t>Η Γενική Συνέλευση καλεί τους Συλλόγους Διδασκόντων της Λήμνου και του Αγίου Ευστρατίου να πάρουν παντού αποφάσεις υλοποίησης της αποχής από τη διαδικασία της αξιολόγησης σε όλα τα επίπεδα και με όλες τις μορφές.</w:t>
      </w:r>
    </w:p>
    <w:p w:rsidR="003F0DC4" w:rsidRPr="003F0DC4" w:rsidRDefault="003F0DC4" w:rsidP="003F0DC4">
      <w:pPr>
        <w:pStyle w:val="a6"/>
        <w:numPr>
          <w:ilvl w:val="0"/>
          <w:numId w:val="4"/>
        </w:numPr>
        <w:spacing w:before="60" w:after="60"/>
        <w:jc w:val="both"/>
        <w:rPr>
          <w:rFonts w:ascii="Times New Roman" w:hAnsi="Times New Roman" w:cs="Times New Roman"/>
          <w:b/>
        </w:rPr>
      </w:pPr>
      <w:r w:rsidRPr="003F0DC4">
        <w:rPr>
          <w:rFonts w:ascii="Times New Roman" w:hAnsi="Times New Roman" w:cs="Times New Roman"/>
          <w:b/>
        </w:rPr>
        <w:t xml:space="preserve">Καλούμε τη ΔΟΕ να κηρύξει άμεσα </w:t>
      </w:r>
      <w:r w:rsidRPr="003F0DC4">
        <w:rPr>
          <w:rFonts w:ascii="Times New Roman" w:hAnsi="Times New Roman" w:cs="Times New Roman"/>
          <w:b/>
          <w:i/>
        </w:rPr>
        <w:t>«αποχή από κάθε διαδικασία αξιολόγησης σε όλα τα επίπεδα»</w:t>
      </w:r>
      <w:r w:rsidRPr="003F0DC4">
        <w:rPr>
          <w:rFonts w:ascii="Times New Roman" w:hAnsi="Times New Roman" w:cs="Times New Roman"/>
          <w:b/>
          <w:color w:val="0070C0"/>
        </w:rPr>
        <w:t>.</w:t>
      </w:r>
    </w:p>
    <w:p w:rsidR="003F0DC4" w:rsidRDefault="003F0DC4" w:rsidP="003F0DC4">
      <w:pPr>
        <w:spacing w:before="60" w:after="60"/>
        <w:jc w:val="both"/>
        <w:rPr>
          <w:b/>
        </w:rPr>
      </w:pPr>
      <w:r>
        <w:rPr>
          <w:b/>
        </w:rPr>
        <w:t xml:space="preserve">  Επιπλέον ψηφίστηκαν οι παρακάτω προτάσεις :</w:t>
      </w:r>
    </w:p>
    <w:p w:rsidR="003F0DC4" w:rsidRPr="003F0DC4" w:rsidRDefault="003F0DC4"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sidRPr="003F0DC4">
        <w:rPr>
          <w:rFonts w:ascii="Liberation Serif" w:hAnsi="Liberation Serif" w:cs="Liberation Serif"/>
          <w:bCs/>
          <w:lang w:eastAsia="el-GR"/>
        </w:rPr>
        <w:t xml:space="preserve">Αυξήσεις στους μισθούς! Επαναφορά 13ου – 14ου μισθού! Κατάργηση όλων των </w:t>
      </w:r>
      <w:proofErr w:type="spellStart"/>
      <w:r w:rsidRPr="003F0DC4">
        <w:rPr>
          <w:rFonts w:ascii="Liberation Serif" w:hAnsi="Liberation Serif" w:cs="Liberation Serif"/>
          <w:bCs/>
          <w:lang w:eastAsia="el-GR"/>
        </w:rPr>
        <w:t>αντιασφαλιστικών</w:t>
      </w:r>
      <w:proofErr w:type="spellEnd"/>
      <w:r w:rsidRPr="003F0DC4">
        <w:rPr>
          <w:rFonts w:ascii="Liberation Serif" w:hAnsi="Liberation Serif" w:cs="Liberation Serif"/>
          <w:bCs/>
          <w:lang w:eastAsia="el-GR"/>
        </w:rPr>
        <w:t xml:space="preserve"> νόμων!</w:t>
      </w:r>
    </w:p>
    <w:p w:rsidR="003F0DC4" w:rsidRPr="003F0DC4" w:rsidRDefault="003F0DC4"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sidRPr="003F0DC4">
        <w:rPr>
          <w:rFonts w:ascii="Liberation Serif" w:hAnsi="Liberation Serif" w:cs="Liberation Serif"/>
          <w:bCs/>
          <w:lang w:eastAsia="el-GR"/>
        </w:rPr>
        <w:t>Γενναία χρηματοδότηση όλων των σχολικών επιτροπών!</w:t>
      </w:r>
    </w:p>
    <w:p w:rsidR="003F0DC4" w:rsidRPr="003F0DC4" w:rsidRDefault="003F0DC4"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sidRPr="003F0DC4">
        <w:rPr>
          <w:rFonts w:ascii="Liberation Serif" w:hAnsi="Liberation Serif" w:cs="Liberation Serif"/>
          <w:bCs/>
          <w:lang w:eastAsia="el-GR"/>
        </w:rPr>
        <w:t>Σύγχρονες υποδομές σε όλα τα σχολεία! Άμεσα μέτρα αντιπυρικής – αντιπλημμυρικής - αντισεισμικής θωράκισης!</w:t>
      </w:r>
    </w:p>
    <w:p w:rsidR="003F0DC4" w:rsidRPr="003F0DC4" w:rsidRDefault="003F0DC4"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Pr>
          <w:rFonts w:ascii="Liberation Serif" w:hAnsi="Liberation Serif" w:cs="Liberation Serif"/>
          <w:bCs/>
          <w:lang w:eastAsia="el-GR"/>
        </w:rPr>
        <w:t>Δωρεάν μετακίνηση των μαθητών στα νηπιαγωγεία και τα δημοτικά σχολεία.</w:t>
      </w:r>
    </w:p>
    <w:p w:rsidR="003F0DC4" w:rsidRPr="0060678E" w:rsidRDefault="003F0DC4"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Pr>
          <w:rFonts w:ascii="Liberation Serif" w:hAnsi="Liberation Serif" w:cs="Liberation Serif"/>
          <w:bCs/>
          <w:lang w:eastAsia="el-GR"/>
        </w:rPr>
        <w:t xml:space="preserve">Δωρεάν μετακίνηση των αναπληρωτών </w:t>
      </w:r>
      <w:r>
        <w:rPr>
          <w:rFonts w:ascii="Liberation Serif" w:hAnsi="Liberation Serif" w:cs="Liberation Serif" w:hint="eastAsia"/>
          <w:bCs/>
          <w:lang w:eastAsia="el-GR"/>
        </w:rPr>
        <w:t>στις</w:t>
      </w:r>
      <w:r>
        <w:rPr>
          <w:rFonts w:ascii="Liberation Serif" w:hAnsi="Liberation Serif" w:cs="Liberation Serif"/>
          <w:bCs/>
          <w:lang w:eastAsia="el-GR"/>
        </w:rPr>
        <w:t xml:space="preserve"> περιοχές διορισμού </w:t>
      </w:r>
      <w:r>
        <w:rPr>
          <w:rFonts w:ascii="Liberation Serif" w:hAnsi="Liberation Serif" w:cs="Liberation Serif" w:hint="eastAsia"/>
          <w:bCs/>
          <w:lang w:eastAsia="el-GR"/>
        </w:rPr>
        <w:t>τους</w:t>
      </w:r>
      <w:r>
        <w:rPr>
          <w:rFonts w:ascii="Liberation Serif" w:hAnsi="Liberation Serif" w:cs="Liberation Serif"/>
          <w:bCs/>
          <w:lang w:eastAsia="el-GR"/>
        </w:rPr>
        <w:t xml:space="preserve"> στην αρχή και το τέλος </w:t>
      </w:r>
      <w:r>
        <w:rPr>
          <w:rFonts w:ascii="Liberation Serif" w:hAnsi="Liberation Serif" w:cs="Liberation Serif" w:hint="eastAsia"/>
          <w:bCs/>
          <w:lang w:eastAsia="el-GR"/>
        </w:rPr>
        <w:t>της</w:t>
      </w:r>
      <w:r>
        <w:rPr>
          <w:rFonts w:ascii="Liberation Serif" w:hAnsi="Liberation Serif" w:cs="Liberation Serif"/>
          <w:bCs/>
          <w:lang w:eastAsia="el-GR"/>
        </w:rPr>
        <w:t xml:space="preserve"> σχολικής χρονιάς, με ευθύνη του Υπουργείου </w:t>
      </w:r>
      <w:r w:rsidR="0060678E">
        <w:rPr>
          <w:rFonts w:ascii="Liberation Serif" w:hAnsi="Liberation Serif" w:cs="Liberation Serif"/>
          <w:bCs/>
          <w:lang w:eastAsia="el-GR"/>
        </w:rPr>
        <w:t>Παιδείας.</w:t>
      </w:r>
    </w:p>
    <w:p w:rsidR="0060678E" w:rsidRPr="0060678E" w:rsidRDefault="0060678E"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Pr>
          <w:rFonts w:ascii="Liberation Serif" w:hAnsi="Liberation Serif" w:cs="Liberation Serif"/>
          <w:bCs/>
          <w:lang w:eastAsia="el-GR"/>
        </w:rPr>
        <w:t>Οι αναλήψεις υπηρεσίας και οι αιτήσεις τοποθέτησης των αναπληρωτών να γίνονται μέσω του ηλεκτρονικού συστήματος του ΟΠΣΥΔ.</w:t>
      </w:r>
    </w:p>
    <w:p w:rsidR="0060678E" w:rsidRPr="003F0DC4" w:rsidRDefault="0060678E" w:rsidP="003F0DC4">
      <w:pPr>
        <w:numPr>
          <w:ilvl w:val="0"/>
          <w:numId w:val="5"/>
        </w:numPr>
        <w:suppressAutoHyphens w:val="0"/>
        <w:spacing w:before="60" w:after="60" w:line="276" w:lineRule="auto"/>
        <w:ind w:left="714" w:hanging="357"/>
        <w:contextualSpacing/>
        <w:jc w:val="both"/>
        <w:rPr>
          <w:rFonts w:ascii="Liberation Serif" w:hAnsi="Liberation Serif" w:cs="Liberation Serif"/>
          <w:lang w:eastAsia="el-GR"/>
        </w:rPr>
      </w:pPr>
      <w:r>
        <w:rPr>
          <w:rFonts w:ascii="Liberation Serif" w:hAnsi="Liberation Serif" w:cs="Liberation Serif"/>
          <w:bCs/>
          <w:lang w:eastAsia="el-GR"/>
        </w:rPr>
        <w:t>Η αλληλογραφία των σχολείων με τη Διεύθυνση να γίνεται με ηλεκτρονικό τρόπο.</w:t>
      </w:r>
    </w:p>
    <w:p w:rsidR="005559AC" w:rsidRPr="005559AC" w:rsidRDefault="003F0DC4" w:rsidP="0060678E">
      <w:pPr>
        <w:numPr>
          <w:ilvl w:val="0"/>
          <w:numId w:val="5"/>
        </w:numPr>
        <w:suppressAutoHyphens w:val="0"/>
        <w:spacing w:before="60" w:after="60" w:line="276" w:lineRule="auto"/>
        <w:contextualSpacing/>
        <w:jc w:val="both"/>
        <w:rPr>
          <w:rFonts w:ascii="Liberation Serif" w:hAnsi="Liberation Serif" w:cs="Liberation Serif"/>
          <w:lang w:eastAsia="el-GR"/>
        </w:rPr>
      </w:pPr>
      <w:r w:rsidRPr="003F0DC4">
        <w:rPr>
          <w:rFonts w:ascii="Liberation Serif" w:hAnsi="Liberation Serif" w:cs="Liberation Serif"/>
          <w:bCs/>
        </w:rPr>
        <w:t>Πάλη ενάντια στον ιμπεριαλιστικό πόλεμο και την εμπλοκή της χώρας μας. Ενάντια σε ΝΑΤΟ – ΗΠΑ – Ε.Ε. Αλληλεγγύη στους πρόσφυγες και μετανάστες.</w:t>
      </w:r>
      <w:r w:rsidRPr="003F0DC4">
        <w:rPr>
          <w:rFonts w:ascii="Liberation Serif" w:hAnsi="Liberation Serif" w:cs="Liberation Serif"/>
          <w:bCs/>
          <w:lang w:eastAsia="el-GR"/>
        </w:rPr>
        <w:t xml:space="preserve"> Καμιά εμπλοκή στους ιμπεριαλιστικούς σχεδιασμούς και πολέμους του ΝΑΤΟ και της ΕΕ. Δεν ανεχόμαστε να γίνει η χώρα μας αεροπλανοφόρο για επεμβάσεις. Δεν έχουμε να χωρίσουμε τίποτα με τους γείτονες λαούς. Έχουμε τα ίδια προβλήματα, τις ίδιες ανησυχίες, τις ίδιες ανάγκες.</w:t>
      </w:r>
      <w:r w:rsidRPr="003F0DC4">
        <w:rPr>
          <w:rFonts w:ascii="Liberation Serif" w:hAnsi="Liberation Serif" w:cs="Liberation Serif"/>
          <w:lang w:eastAsia="el-GR"/>
        </w:rPr>
        <w:t> </w:t>
      </w:r>
    </w:p>
    <w:p w:rsidR="0060678E" w:rsidRDefault="005559AC" w:rsidP="005559AC">
      <w:pPr>
        <w:suppressAutoHyphens w:val="0"/>
        <w:spacing w:before="60" w:after="60" w:line="276" w:lineRule="auto"/>
        <w:ind w:left="360"/>
        <w:contextualSpacing/>
        <w:jc w:val="center"/>
        <w:rPr>
          <w:rFonts w:ascii="Liberation Serif" w:hAnsi="Liberation Serif" w:cs="Liberation Serif"/>
          <w:b/>
          <w:lang w:eastAsia="el-GR"/>
        </w:rPr>
      </w:pPr>
      <w:r w:rsidRPr="005559AC">
        <w:rPr>
          <w:rFonts w:ascii="Liberation Serif" w:hAnsi="Liberation Serif" w:cs="Liberation Serif"/>
          <w:b/>
          <w:lang w:eastAsia="el-GR"/>
        </w:rPr>
        <w:lastRenderedPageBreak/>
        <w:t>ΓΙΑ ΤΟ ΠΡΟΓΡΑΜΜΑ ΔΡΑΣΗΣ</w:t>
      </w:r>
    </w:p>
    <w:p w:rsidR="005559AC" w:rsidRPr="006B5201" w:rsidRDefault="005559AC" w:rsidP="005559AC">
      <w:pPr>
        <w:widowControl w:val="0"/>
        <w:numPr>
          <w:ilvl w:val="0"/>
          <w:numId w:val="9"/>
        </w:numPr>
        <w:spacing w:before="60" w:after="60" w:line="276" w:lineRule="auto"/>
        <w:ind w:left="714" w:hanging="357"/>
        <w:contextualSpacing/>
        <w:jc w:val="both"/>
        <w:rPr>
          <w:rFonts w:ascii="Liberation Serif" w:hAnsi="Liberation Serif" w:cs="Liberation Serif"/>
        </w:rPr>
      </w:pPr>
      <w:r w:rsidRPr="006B5201">
        <w:rPr>
          <w:rFonts w:ascii="Liberation Serif" w:hAnsi="Liberation Serif" w:cs="Liberation Serif"/>
        </w:rPr>
        <w:t>Στις 8 Νοέμβρη συμμετέχουμε στην Γενική Απεργία για την οποία έχουν ήδη πάρει αποφάσεις δεκάδες Ομοσπονδίες και ΕΚ και εκατοντάδες συνδικάτα σε δημόσιο και ιδιωτικό τομέα.</w:t>
      </w:r>
    </w:p>
    <w:p w:rsidR="005559AC" w:rsidRDefault="005559AC" w:rsidP="005559AC">
      <w:pPr>
        <w:pStyle w:val="a6"/>
        <w:numPr>
          <w:ilvl w:val="0"/>
          <w:numId w:val="9"/>
        </w:numPr>
        <w:suppressAutoHyphens w:val="0"/>
        <w:spacing w:before="60" w:after="60"/>
        <w:contextualSpacing/>
        <w:jc w:val="both"/>
        <w:rPr>
          <w:rFonts w:ascii="Liberation Serif" w:hAnsi="Liberation Serif" w:cs="Liberation Serif"/>
          <w:lang w:eastAsia="el-GR"/>
        </w:rPr>
      </w:pPr>
      <w:r>
        <w:rPr>
          <w:rFonts w:ascii="Liberation Serif" w:hAnsi="Liberation Serif" w:cs="Liberation Serif"/>
          <w:lang w:eastAsia="el-GR"/>
        </w:rPr>
        <w:t xml:space="preserve">Πραγματοποιούμε δράσεις μαζί με </w:t>
      </w:r>
      <w:r>
        <w:rPr>
          <w:rFonts w:ascii="Liberation Serif" w:hAnsi="Liberation Serif" w:cs="Liberation Serif" w:hint="eastAsia"/>
          <w:lang w:eastAsia="el-GR"/>
        </w:rPr>
        <w:t>τους</w:t>
      </w:r>
      <w:r>
        <w:rPr>
          <w:rFonts w:ascii="Liberation Serif" w:hAnsi="Liberation Serif" w:cs="Liberation Serif"/>
          <w:lang w:eastAsia="el-GR"/>
        </w:rPr>
        <w:t xml:space="preserve"> συλλόγους γονέων για την δωρεάν και ασφαλή μεταφορά των μαθητών στα σχολεία και για την υλικοτεχνική υποδομή των σχολείων.</w:t>
      </w:r>
    </w:p>
    <w:p w:rsidR="005559AC" w:rsidRPr="005559AC" w:rsidRDefault="005559AC" w:rsidP="005559AC">
      <w:pPr>
        <w:widowControl w:val="0"/>
        <w:numPr>
          <w:ilvl w:val="0"/>
          <w:numId w:val="9"/>
        </w:numPr>
        <w:spacing w:before="60" w:after="60" w:line="100" w:lineRule="atLeast"/>
        <w:ind w:left="714" w:hanging="357"/>
        <w:contextualSpacing/>
        <w:jc w:val="both"/>
        <w:rPr>
          <w:rFonts w:ascii="Liberation Serif" w:hAnsi="Liberation Serif" w:cs="Liberation Serif"/>
        </w:rPr>
      </w:pPr>
      <w:r w:rsidRPr="006B5201">
        <w:rPr>
          <w:rFonts w:ascii="Liberation Serif" w:hAnsi="Liberation Serif" w:cs="Liberation Serif"/>
        </w:rPr>
        <w:t xml:space="preserve">Κλιμακώνουμε  με νέο γύρο Γενικών Συνελεύσεων και νέες κινητοποιήσεις.  </w:t>
      </w:r>
      <w:r w:rsidRPr="006B5201">
        <w:rPr>
          <w:rFonts w:ascii="Liberation Serif" w:hAnsi="Liberation Serif" w:cs="Liberation Serif"/>
        </w:rPr>
        <w:tab/>
      </w:r>
    </w:p>
    <w:p w:rsidR="005559AC" w:rsidRPr="005559AC" w:rsidRDefault="005559AC" w:rsidP="005559AC">
      <w:pPr>
        <w:suppressAutoHyphens w:val="0"/>
        <w:spacing w:before="60" w:after="60" w:line="276" w:lineRule="auto"/>
        <w:ind w:left="360"/>
        <w:contextualSpacing/>
        <w:jc w:val="center"/>
        <w:rPr>
          <w:rFonts w:ascii="Liberation Serif" w:hAnsi="Liberation Serif" w:cs="Liberation Serif"/>
          <w:lang w:eastAsia="el-GR"/>
        </w:rPr>
      </w:pPr>
    </w:p>
    <w:p w:rsidR="0060678E" w:rsidRPr="0060678E" w:rsidRDefault="0060678E" w:rsidP="0060678E">
      <w:pPr>
        <w:suppressAutoHyphens w:val="0"/>
        <w:spacing w:before="60" w:after="60" w:line="276" w:lineRule="auto"/>
        <w:ind w:left="720"/>
        <w:contextualSpacing/>
        <w:jc w:val="both"/>
        <w:rPr>
          <w:rFonts w:ascii="Liberation Serif" w:hAnsi="Liberation Serif" w:cs="Liberation Serif"/>
          <w:b/>
          <w:lang w:eastAsia="el-GR"/>
        </w:rPr>
      </w:pPr>
      <w:r w:rsidRPr="0060678E">
        <w:rPr>
          <w:rFonts w:ascii="Liberation Serif" w:hAnsi="Liberation Serif" w:cs="Liberation Serif"/>
          <w:b/>
          <w:lang w:eastAsia="el-GR"/>
        </w:rPr>
        <w:t>Από τη Γενική Συνέλευση εγκρίθηκαν 2 ψηφίσματα :</w:t>
      </w:r>
    </w:p>
    <w:p w:rsidR="0060678E" w:rsidRPr="0060678E" w:rsidRDefault="0060678E" w:rsidP="0060678E">
      <w:pPr>
        <w:pStyle w:val="a6"/>
        <w:numPr>
          <w:ilvl w:val="0"/>
          <w:numId w:val="8"/>
        </w:numPr>
        <w:suppressAutoHyphens w:val="0"/>
        <w:spacing w:before="60" w:after="60"/>
        <w:contextualSpacing/>
        <w:rPr>
          <w:rFonts w:ascii="Liberation Serif" w:hAnsi="Liberation Serif" w:cs="Liberation Serif"/>
          <w:lang w:eastAsia="el-GR"/>
        </w:rPr>
      </w:pPr>
      <w:r w:rsidRPr="0060678E">
        <w:rPr>
          <w:rFonts w:ascii="Liberation Serif" w:hAnsi="Liberation Serif" w:cs="Liberation Serif"/>
          <w:lang w:eastAsia="el-GR"/>
        </w:rPr>
        <w:t xml:space="preserve">Για </w:t>
      </w:r>
      <w:r w:rsidRPr="0060678E">
        <w:rPr>
          <w:rFonts w:ascii="Liberation Serif" w:hAnsi="Liberation Serif" w:cs="Liberation Serif" w:hint="eastAsia"/>
          <w:lang w:eastAsia="el-GR"/>
        </w:rPr>
        <w:t>τις</w:t>
      </w:r>
      <w:r w:rsidRPr="0060678E">
        <w:rPr>
          <w:rFonts w:ascii="Liberation Serif" w:hAnsi="Liberation Serif" w:cs="Liberation Serif"/>
          <w:lang w:eastAsia="el-GR"/>
        </w:rPr>
        <w:t xml:space="preserve"> ελλείψεις στα σχολεία </w:t>
      </w:r>
      <w:r w:rsidRPr="0060678E">
        <w:rPr>
          <w:rFonts w:ascii="Liberation Serif" w:hAnsi="Liberation Serif" w:cs="Liberation Serif" w:hint="eastAsia"/>
          <w:lang w:eastAsia="el-GR"/>
        </w:rPr>
        <w:t>της</w:t>
      </w:r>
      <w:r w:rsidRPr="0060678E">
        <w:rPr>
          <w:rFonts w:ascii="Liberation Serif" w:hAnsi="Liberation Serif" w:cs="Liberation Serif"/>
          <w:lang w:eastAsia="el-GR"/>
        </w:rPr>
        <w:t xml:space="preserve"> Λήμνου</w:t>
      </w:r>
    </w:p>
    <w:p w:rsidR="003F0DC4" w:rsidRPr="0060678E" w:rsidRDefault="0060678E" w:rsidP="0060678E">
      <w:pPr>
        <w:pStyle w:val="a6"/>
        <w:numPr>
          <w:ilvl w:val="0"/>
          <w:numId w:val="8"/>
        </w:numPr>
        <w:suppressAutoHyphens w:val="0"/>
        <w:spacing w:before="60" w:after="60"/>
        <w:contextualSpacing/>
        <w:rPr>
          <w:rFonts w:ascii="Liberation Serif" w:hAnsi="Liberation Serif" w:cs="Liberation Serif"/>
          <w:lang w:eastAsia="el-GR"/>
        </w:rPr>
      </w:pPr>
      <w:r w:rsidRPr="0060678E">
        <w:rPr>
          <w:rFonts w:ascii="Liberation Serif" w:hAnsi="Liberation Serif" w:cs="Liberation Serif"/>
          <w:lang w:eastAsia="el-GR"/>
        </w:rPr>
        <w:t xml:space="preserve">Για την εκπαίδευση των προσφυγόπουλων στα σχολεία </w:t>
      </w:r>
      <w:r w:rsidRPr="0060678E">
        <w:rPr>
          <w:rFonts w:ascii="Liberation Serif" w:hAnsi="Liberation Serif" w:cs="Liberation Serif" w:hint="eastAsia"/>
          <w:lang w:eastAsia="el-GR"/>
        </w:rPr>
        <w:t>της</w:t>
      </w:r>
      <w:r w:rsidRPr="0060678E">
        <w:rPr>
          <w:rFonts w:ascii="Liberation Serif" w:hAnsi="Liberation Serif" w:cs="Liberation Serif"/>
          <w:lang w:eastAsia="el-GR"/>
        </w:rPr>
        <w:t xml:space="preserve"> Χίου.</w:t>
      </w:r>
      <w:r w:rsidR="003F0DC4" w:rsidRPr="0060678E">
        <w:rPr>
          <w:rFonts w:ascii="Liberation Serif" w:hAnsi="Liberation Serif" w:cs="Liberation Serif"/>
          <w:lang w:eastAsia="el-GR"/>
        </w:rPr>
        <w:t>                                                                     </w:t>
      </w:r>
    </w:p>
    <w:p w:rsidR="003F0DC4" w:rsidRPr="003F0DC4" w:rsidRDefault="003F0DC4" w:rsidP="003F0DC4">
      <w:pPr>
        <w:spacing w:before="60" w:after="60"/>
        <w:jc w:val="both"/>
        <w:rPr>
          <w:b/>
        </w:rPr>
      </w:pPr>
    </w:p>
    <w:p w:rsidR="003F0DC4" w:rsidRPr="003F0DC4" w:rsidRDefault="0060678E" w:rsidP="003F0DC4">
      <w:pPr>
        <w:pStyle w:val="a6"/>
        <w:spacing w:before="60" w:after="60"/>
        <w:jc w:val="both"/>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9264" behindDoc="1" locked="0" layoutInCell="1" allowOverlap="1">
            <wp:simplePos x="0" y="0"/>
            <wp:positionH relativeFrom="column">
              <wp:posOffset>601980</wp:posOffset>
            </wp:positionH>
            <wp:positionV relativeFrom="paragraph">
              <wp:posOffset>194945</wp:posOffset>
            </wp:positionV>
            <wp:extent cx="5133975" cy="1314450"/>
            <wp:effectExtent l="19050" t="0" r="9525" b="0"/>
            <wp:wrapTight wrapText="bothSides">
              <wp:wrapPolygon edited="0">
                <wp:start x="9297" y="313"/>
                <wp:lineTo x="8255" y="5322"/>
                <wp:lineTo x="561" y="6261"/>
                <wp:lineTo x="240" y="9704"/>
                <wp:lineTo x="1202" y="10330"/>
                <wp:lineTo x="0" y="13774"/>
                <wp:lineTo x="-80" y="15652"/>
                <wp:lineTo x="9217" y="20348"/>
                <wp:lineTo x="9538" y="20348"/>
                <wp:lineTo x="10019" y="20974"/>
                <wp:lineTo x="10099" y="20974"/>
                <wp:lineTo x="11461" y="20974"/>
                <wp:lineTo x="11541" y="20974"/>
                <wp:lineTo x="11942" y="20348"/>
                <wp:lineTo x="13465" y="20348"/>
                <wp:lineTo x="21640" y="16278"/>
                <wp:lineTo x="21640" y="14400"/>
                <wp:lineTo x="19556" y="10330"/>
                <wp:lineTo x="20839" y="10330"/>
                <wp:lineTo x="20598" y="8139"/>
                <wp:lineTo x="13305" y="5009"/>
                <wp:lineTo x="12503" y="2191"/>
                <wp:lineTo x="11782" y="313"/>
                <wp:lineTo x="9297" y="313"/>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1314450"/>
                    </a:xfrm>
                    <a:prstGeom prst="rect">
                      <a:avLst/>
                    </a:prstGeom>
                    <a:noFill/>
                    <a:ln>
                      <a:noFill/>
                    </a:ln>
                  </pic:spPr>
                </pic:pic>
              </a:graphicData>
            </a:graphic>
          </wp:anchor>
        </w:drawing>
      </w:r>
    </w:p>
    <w:p w:rsidR="003F0DC4" w:rsidRPr="003F0DC4" w:rsidRDefault="003F0DC4" w:rsidP="003F0DC4">
      <w:pPr>
        <w:spacing w:line="100" w:lineRule="atLeast"/>
        <w:jc w:val="both"/>
      </w:pPr>
    </w:p>
    <w:p w:rsidR="003F0DC4" w:rsidRPr="003F0DC4" w:rsidRDefault="003F0DC4" w:rsidP="003F0DC4">
      <w:pPr>
        <w:jc w:val="both"/>
      </w:pPr>
    </w:p>
    <w:sectPr w:rsidR="003F0DC4" w:rsidRPr="003F0DC4" w:rsidSect="0060678E">
      <w:pgSz w:w="11906" w:h="16838"/>
      <w:pgMar w:top="709" w:right="707" w:bottom="1135"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EF62EF2"/>
    <w:multiLevelType w:val="hybridMultilevel"/>
    <w:tmpl w:val="5FACE2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DB44682"/>
    <w:multiLevelType w:val="multilevel"/>
    <w:tmpl w:val="CC6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D55A8"/>
    <w:multiLevelType w:val="hybridMultilevel"/>
    <w:tmpl w:val="6582A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18E1F97"/>
    <w:multiLevelType w:val="hybridMultilevel"/>
    <w:tmpl w:val="27AAF656"/>
    <w:lvl w:ilvl="0" w:tplc="04080009">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79CD719E"/>
    <w:multiLevelType w:val="multilevel"/>
    <w:tmpl w:val="152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C94DDD"/>
    <w:multiLevelType w:val="hybridMultilevel"/>
    <w:tmpl w:val="B8F87D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E763714"/>
    <w:multiLevelType w:val="hybridMultilevel"/>
    <w:tmpl w:val="46AEEB18"/>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E9F"/>
    <w:rsid w:val="003727E0"/>
    <w:rsid w:val="003907E4"/>
    <w:rsid w:val="003F0DC4"/>
    <w:rsid w:val="005559AC"/>
    <w:rsid w:val="0060678E"/>
    <w:rsid w:val="0068261D"/>
    <w:rsid w:val="006A6E9F"/>
    <w:rsid w:val="00AD6AB5"/>
    <w:rsid w:val="00B77B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9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rsid w:val="006A6E9F"/>
    <w:rPr>
      <w:color w:val="0000FF"/>
      <w:u w:val="single"/>
    </w:rPr>
  </w:style>
  <w:style w:type="character" w:customStyle="1" w:styleId="a4">
    <w:name w:val="Κανένα"/>
    <w:rsid w:val="006A6E9F"/>
  </w:style>
  <w:style w:type="paragraph" w:styleId="a5">
    <w:name w:val="Balloon Text"/>
    <w:basedOn w:val="a"/>
    <w:link w:val="Char0"/>
    <w:uiPriority w:val="99"/>
    <w:semiHidden/>
    <w:unhideWhenUsed/>
    <w:rsid w:val="006A6E9F"/>
    <w:rPr>
      <w:rFonts w:ascii="Tahoma" w:hAnsi="Tahoma" w:cs="Tahoma"/>
      <w:sz w:val="16"/>
      <w:szCs w:val="16"/>
    </w:rPr>
  </w:style>
  <w:style w:type="character" w:customStyle="1" w:styleId="Char0">
    <w:name w:val="Κείμενο πλαισίου Char"/>
    <w:basedOn w:val="a0"/>
    <w:link w:val="a5"/>
    <w:uiPriority w:val="99"/>
    <w:semiHidden/>
    <w:rsid w:val="006A6E9F"/>
    <w:rPr>
      <w:rFonts w:ascii="Tahoma" w:eastAsia="Times New Roman" w:hAnsi="Tahoma" w:cs="Tahoma"/>
      <w:sz w:val="16"/>
      <w:szCs w:val="16"/>
      <w:lang w:eastAsia="ar-SA"/>
    </w:rPr>
  </w:style>
  <w:style w:type="paragraph" w:styleId="a6">
    <w:name w:val="List Paragraph"/>
    <w:basedOn w:val="a"/>
    <w:qFormat/>
    <w:rsid w:val="003F0DC4"/>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epelimn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937</Words>
  <Characters>5064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2018-10-12T03:22:00Z</dcterms:created>
  <dcterms:modified xsi:type="dcterms:W3CDTF">2018-10-12T04:18:00Z</dcterms:modified>
</cp:coreProperties>
</file>