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10731" w:type="dxa"/>
        <w:jc w:val="center"/>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66"/>
        <w:gridCol w:w="5347"/>
        <w:gridCol w:w="3518"/>
      </w:tblGrid>
      <w:tr w:rsidR="00B72DFE" w:rsidTr="00E97971">
        <w:trPr>
          <w:jc w:val="center"/>
        </w:trPr>
        <w:tc>
          <w:tcPr>
            <w:tcW w:w="1843" w:type="dxa"/>
            <w:hideMark/>
          </w:tcPr>
          <w:p w:rsidR="00B72DFE" w:rsidRDefault="00B72DFE" w:rsidP="00E97971">
            <w:pPr>
              <w:spacing w:after="0"/>
              <w:jc w:val="center"/>
              <w:rPr>
                <w:rStyle w:val="a5"/>
                <w:rFonts w:ascii="Times New Roman" w:hAnsi="Times New Roman"/>
                <w:sz w:val="24"/>
                <w:szCs w:val="24"/>
              </w:rPr>
            </w:pPr>
            <w:r>
              <w:rPr>
                <w:rFonts w:ascii="Times New Roman" w:hAnsi="Times New Roman" w:cs="Times New Roman"/>
                <w:noProof/>
                <w:sz w:val="24"/>
                <w:szCs w:val="24"/>
                <w:lang w:eastAsia="el-GR"/>
              </w:rPr>
              <w:drawing>
                <wp:inline distT="0" distB="0" distL="0" distR="0">
                  <wp:extent cx="1028700" cy="13525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1028700" cy="1352550"/>
                          </a:xfrm>
                          <a:prstGeom prst="rect">
                            <a:avLst/>
                          </a:prstGeom>
                          <a:noFill/>
                          <a:ln w="9525">
                            <a:noFill/>
                            <a:miter lim="800000"/>
                            <a:headEnd/>
                            <a:tailEnd/>
                          </a:ln>
                        </pic:spPr>
                      </pic:pic>
                    </a:graphicData>
                  </a:graphic>
                </wp:inline>
              </w:drawing>
            </w:r>
          </w:p>
        </w:tc>
        <w:tc>
          <w:tcPr>
            <w:tcW w:w="5361" w:type="dxa"/>
            <w:hideMark/>
          </w:tcPr>
          <w:p w:rsidR="00B72DFE" w:rsidRDefault="00B72DFE" w:rsidP="00E97971">
            <w:pPr>
              <w:spacing w:after="0" w:line="240" w:lineRule="auto"/>
              <w:rPr>
                <w:rStyle w:val="a5"/>
                <w:rFonts w:ascii="Times New Roman" w:hAnsi="Times New Roman"/>
                <w:b/>
                <w:sz w:val="24"/>
                <w:szCs w:val="24"/>
              </w:rPr>
            </w:pPr>
            <w:r>
              <w:rPr>
                <w:rStyle w:val="a5"/>
                <w:rFonts w:ascii="Times New Roman" w:hAnsi="Times New Roman" w:cs="Times New Roman"/>
                <w:b/>
                <w:sz w:val="24"/>
                <w:szCs w:val="24"/>
              </w:rPr>
              <w:t>ΣΥΛΛΟΓΟΣ ΕΚΠΑΙΔΕΥΤΙΚΩΝ ΠΡΩΤΟΒΑΘΜΙΑΣ ΕΚΠΑΙΔΕΥΣΗΣ ΛΗΜΝΟΥ</w:t>
            </w:r>
          </w:p>
          <w:p w:rsidR="00B72DFE" w:rsidRDefault="00B72DFE" w:rsidP="00E97971">
            <w:pPr>
              <w:spacing w:line="240" w:lineRule="auto"/>
              <w:rPr>
                <w:rStyle w:val="a5"/>
                <w:rFonts w:ascii="Times New Roman" w:hAnsi="Times New Roman" w:cs="Times New Roman"/>
                <w:b/>
                <w:bCs/>
                <w:sz w:val="24"/>
                <w:szCs w:val="24"/>
              </w:rPr>
            </w:pPr>
            <w:r>
              <w:rPr>
                <w:rStyle w:val="a5"/>
                <w:rFonts w:ascii="Times New Roman" w:hAnsi="Times New Roman" w:cs="Times New Roman"/>
                <w:b/>
                <w:i/>
                <w:sz w:val="24"/>
                <w:szCs w:val="24"/>
              </w:rPr>
              <w:t>«</w:t>
            </w:r>
            <w:r>
              <w:rPr>
                <w:rStyle w:val="a5"/>
                <w:rFonts w:ascii="Times New Roman" w:hAnsi="Times New Roman" w:cs="Times New Roman"/>
                <w:b/>
                <w:i/>
                <w:iCs/>
                <w:sz w:val="24"/>
                <w:szCs w:val="24"/>
              </w:rPr>
              <w:t>ΑΡΓΥΡΙΟΣ ΜΟΣΧΙΔΗΣ</w:t>
            </w:r>
            <w:r>
              <w:rPr>
                <w:rStyle w:val="a5"/>
                <w:rFonts w:ascii="Times New Roman" w:hAnsi="Times New Roman" w:cs="Times New Roman"/>
                <w:b/>
                <w:i/>
                <w:sz w:val="24"/>
                <w:szCs w:val="24"/>
              </w:rPr>
              <w:t>»</w:t>
            </w:r>
          </w:p>
          <w:p w:rsidR="00B72DFE" w:rsidRDefault="00B72DFE" w:rsidP="00E97971">
            <w:pPr>
              <w:spacing w:after="0" w:line="240" w:lineRule="auto"/>
              <w:rPr>
                <w:rStyle w:val="a5"/>
                <w:rFonts w:ascii="Times New Roman" w:hAnsi="Times New Roman" w:cs="Times New Roman"/>
                <w:b/>
                <w:bCs/>
                <w:szCs w:val="24"/>
              </w:rPr>
            </w:pPr>
            <w:r>
              <w:rPr>
                <w:rStyle w:val="a5"/>
                <w:rFonts w:ascii="Times New Roman" w:hAnsi="Times New Roman" w:cs="Times New Roman"/>
                <w:szCs w:val="24"/>
              </w:rPr>
              <w:t xml:space="preserve">τηλ.:6938180514 – 2254022559 </w:t>
            </w:r>
          </w:p>
          <w:p w:rsidR="00B72DFE" w:rsidRDefault="00B72DFE" w:rsidP="00E97971">
            <w:pPr>
              <w:spacing w:after="0" w:line="240" w:lineRule="auto"/>
              <w:rPr>
                <w:rStyle w:val="a5"/>
                <w:rFonts w:ascii="Times New Roman" w:hAnsi="Times New Roman" w:cs="Times New Roman"/>
                <w:szCs w:val="24"/>
              </w:rPr>
            </w:pPr>
            <w:r>
              <w:rPr>
                <w:rStyle w:val="a5"/>
                <w:rFonts w:ascii="Times New Roman" w:hAnsi="Times New Roman" w:cs="Times New Roman"/>
                <w:szCs w:val="24"/>
              </w:rPr>
              <w:t>2</w:t>
            </w:r>
            <w:r>
              <w:rPr>
                <w:rStyle w:val="a5"/>
                <w:rFonts w:ascii="Times New Roman" w:hAnsi="Times New Roman" w:cs="Times New Roman"/>
                <w:szCs w:val="24"/>
                <w:vertAlign w:val="superscript"/>
              </w:rPr>
              <w:t xml:space="preserve">ο </w:t>
            </w:r>
            <w:r>
              <w:rPr>
                <w:rStyle w:val="a5"/>
                <w:rFonts w:ascii="Times New Roman" w:hAnsi="Times New Roman" w:cs="Times New Roman"/>
                <w:szCs w:val="24"/>
              </w:rPr>
              <w:t>Δημοτικό Σχολείο Μύρινας</w:t>
            </w:r>
          </w:p>
          <w:p w:rsidR="00B72DFE" w:rsidRDefault="00B72DFE" w:rsidP="00E97971">
            <w:pPr>
              <w:spacing w:after="0" w:line="240" w:lineRule="auto"/>
              <w:rPr>
                <w:rStyle w:val="a5"/>
                <w:rFonts w:ascii="Times New Roman" w:hAnsi="Times New Roman" w:cs="Times New Roman"/>
                <w:szCs w:val="24"/>
              </w:rPr>
            </w:pPr>
            <w:r>
              <w:rPr>
                <w:rStyle w:val="a5"/>
                <w:rFonts w:ascii="Times New Roman" w:hAnsi="Times New Roman" w:cs="Times New Roman"/>
                <w:szCs w:val="24"/>
              </w:rPr>
              <w:t xml:space="preserve">Λεωφόρος Δημοκρατίας, ΤΚ 81 400, </w:t>
            </w:r>
          </w:p>
          <w:p w:rsidR="00B72DFE" w:rsidRDefault="00B72DFE" w:rsidP="00E97971">
            <w:pPr>
              <w:spacing w:after="0" w:line="240" w:lineRule="auto"/>
              <w:rPr>
                <w:rStyle w:val="a5"/>
                <w:rFonts w:ascii="Times New Roman" w:hAnsi="Times New Roman"/>
                <w:szCs w:val="24"/>
              </w:rPr>
            </w:pPr>
            <w:r>
              <w:rPr>
                <w:rStyle w:val="a5"/>
                <w:rFonts w:ascii="Times New Roman" w:hAnsi="Times New Roman" w:cs="Times New Roman"/>
                <w:szCs w:val="24"/>
              </w:rPr>
              <w:t xml:space="preserve">Μύρινα Λήμνου  </w:t>
            </w:r>
          </w:p>
        </w:tc>
        <w:tc>
          <w:tcPr>
            <w:tcW w:w="3527" w:type="dxa"/>
            <w:hideMark/>
          </w:tcPr>
          <w:p w:rsidR="00B72DFE" w:rsidRDefault="00B72DFE" w:rsidP="00E97971">
            <w:pPr>
              <w:spacing w:after="0"/>
              <w:jc w:val="right"/>
              <w:rPr>
                <w:rStyle w:val="a5"/>
                <w:rFonts w:ascii="Times New Roman" w:hAnsi="Times New Roman"/>
                <w:sz w:val="24"/>
                <w:szCs w:val="24"/>
              </w:rPr>
            </w:pPr>
            <w:r>
              <w:rPr>
                <w:rStyle w:val="a5"/>
                <w:rFonts w:ascii="Times New Roman" w:hAnsi="Times New Roman" w:cs="Times New Roman"/>
                <w:sz w:val="24"/>
                <w:szCs w:val="24"/>
              </w:rPr>
              <w:t xml:space="preserve">Μύρινα,  </w:t>
            </w:r>
            <w:r>
              <w:rPr>
                <w:rStyle w:val="a5"/>
                <w:rFonts w:ascii="Times New Roman" w:hAnsi="Times New Roman" w:cs="Times New Roman"/>
                <w:sz w:val="24"/>
                <w:szCs w:val="24"/>
              </w:rPr>
              <w:t>11</w:t>
            </w:r>
            <w:r>
              <w:rPr>
                <w:rStyle w:val="a5"/>
                <w:rFonts w:ascii="Times New Roman" w:hAnsi="Times New Roman" w:cs="Times New Roman"/>
                <w:sz w:val="24"/>
                <w:szCs w:val="24"/>
              </w:rPr>
              <w:t>/10/2018</w:t>
            </w:r>
          </w:p>
          <w:p w:rsidR="00B72DFE" w:rsidRPr="00B72DFE" w:rsidRDefault="00B72DFE" w:rsidP="00E97971">
            <w:pPr>
              <w:spacing w:after="0"/>
              <w:jc w:val="right"/>
              <w:rPr>
                <w:rStyle w:val="a5"/>
                <w:rFonts w:ascii="Times New Roman" w:hAnsi="Times New Roman"/>
                <w:sz w:val="24"/>
                <w:szCs w:val="24"/>
              </w:rPr>
            </w:pPr>
            <w:r>
              <w:rPr>
                <w:rStyle w:val="a5"/>
                <w:rFonts w:ascii="Times New Roman" w:hAnsi="Times New Roman" w:cs="Times New Roman"/>
                <w:sz w:val="24"/>
                <w:szCs w:val="24"/>
              </w:rPr>
              <w:t>Αριθμός Πρωτοκόλλου: 16</w:t>
            </w:r>
            <w:r>
              <w:rPr>
                <w:rStyle w:val="a5"/>
                <w:rFonts w:ascii="Times New Roman" w:hAnsi="Times New Roman" w:cs="Times New Roman"/>
                <w:sz w:val="24"/>
                <w:szCs w:val="24"/>
              </w:rPr>
              <w:t>3</w:t>
            </w:r>
          </w:p>
        </w:tc>
      </w:tr>
      <w:tr w:rsidR="00B72DFE" w:rsidTr="00E97971">
        <w:trPr>
          <w:jc w:val="center"/>
        </w:trPr>
        <w:tc>
          <w:tcPr>
            <w:tcW w:w="7204" w:type="dxa"/>
            <w:gridSpan w:val="2"/>
          </w:tcPr>
          <w:p w:rsidR="00B72DFE" w:rsidRDefault="00B72DFE" w:rsidP="00E97971">
            <w:pPr>
              <w:spacing w:after="0" w:line="240" w:lineRule="auto"/>
              <w:rPr>
                <w:rStyle w:val="a5"/>
                <w:rFonts w:ascii="Times New Roman" w:hAnsi="Times New Roman"/>
                <w:szCs w:val="24"/>
              </w:rPr>
            </w:pPr>
            <w:r>
              <w:rPr>
                <w:rStyle w:val="a5"/>
                <w:rFonts w:ascii="Times New Roman" w:hAnsi="Times New Roman" w:cs="Times New Roman"/>
                <w:sz w:val="20"/>
                <w:szCs w:val="24"/>
              </w:rPr>
              <w:t xml:space="preserve">Διεύθυνση Ηλεκτρονικού Ταχυδρομείου Συλλόγου: </w:t>
            </w:r>
            <w:hyperlink r:id="rId6" w:history="1">
              <w:r>
                <w:rPr>
                  <w:rStyle w:val="-"/>
                  <w:rFonts w:ascii="Times New Roman" w:hAnsi="Times New Roman" w:cs="Times New Roman"/>
                  <w:sz w:val="20"/>
                  <w:szCs w:val="24"/>
                </w:rPr>
                <w:t>sepelimnou@gmail.com</w:t>
              </w:r>
            </w:hyperlink>
          </w:p>
          <w:p w:rsidR="00B72DFE" w:rsidRDefault="00B72DFE" w:rsidP="00E97971">
            <w:pPr>
              <w:spacing w:after="0" w:line="240" w:lineRule="auto"/>
              <w:rPr>
                <w:rStyle w:val="a5"/>
                <w:rFonts w:ascii="Times New Roman" w:hAnsi="Times New Roman" w:cs="Times New Roman"/>
                <w:bCs/>
                <w:sz w:val="20"/>
                <w:szCs w:val="24"/>
              </w:rPr>
            </w:pPr>
            <w:r>
              <w:rPr>
                <w:rStyle w:val="a5"/>
                <w:rFonts w:ascii="Times New Roman" w:hAnsi="Times New Roman" w:cs="Times New Roman"/>
                <w:bCs/>
                <w:sz w:val="20"/>
                <w:szCs w:val="24"/>
              </w:rPr>
              <w:t xml:space="preserve">Διεύθυνση Ιστοσελίδας Συλλόγου: </w:t>
            </w:r>
            <w:hyperlink r:id="rId7" w:history="1">
              <w:r>
                <w:rPr>
                  <w:rStyle w:val="-"/>
                  <w:rFonts w:ascii="Times New Roman" w:hAnsi="Times New Roman" w:cs="Times New Roman"/>
                  <w:bCs/>
                  <w:sz w:val="20"/>
                  <w:szCs w:val="24"/>
                  <w:lang w:val="en-US"/>
                </w:rPr>
                <w:t>www</w:t>
              </w:r>
              <w:r>
                <w:rPr>
                  <w:rStyle w:val="-"/>
                  <w:rFonts w:ascii="Times New Roman" w:hAnsi="Times New Roman" w:cs="Times New Roman"/>
                  <w:bCs/>
                  <w:sz w:val="20"/>
                  <w:szCs w:val="24"/>
                </w:rPr>
                <w:t>.</w:t>
              </w:r>
              <w:proofErr w:type="spellStart"/>
              <w:r>
                <w:rPr>
                  <w:rStyle w:val="-"/>
                  <w:rFonts w:ascii="Times New Roman" w:hAnsi="Times New Roman" w:cs="Times New Roman"/>
                  <w:bCs/>
                  <w:sz w:val="20"/>
                  <w:szCs w:val="24"/>
                  <w:lang w:val="en-US"/>
                </w:rPr>
                <w:t>sepelimnou</w:t>
              </w:r>
              <w:proofErr w:type="spellEnd"/>
              <w:r>
                <w:rPr>
                  <w:rStyle w:val="-"/>
                  <w:rFonts w:ascii="Times New Roman" w:hAnsi="Times New Roman" w:cs="Times New Roman"/>
                  <w:bCs/>
                  <w:sz w:val="20"/>
                  <w:szCs w:val="24"/>
                </w:rPr>
                <w:t>.</w:t>
              </w:r>
              <w:proofErr w:type="spellStart"/>
              <w:r>
                <w:rPr>
                  <w:rStyle w:val="-"/>
                  <w:rFonts w:ascii="Times New Roman" w:hAnsi="Times New Roman" w:cs="Times New Roman"/>
                  <w:bCs/>
                  <w:sz w:val="20"/>
                  <w:szCs w:val="24"/>
                  <w:lang w:val="en-US"/>
                </w:rPr>
                <w:t>gr</w:t>
              </w:r>
              <w:proofErr w:type="spellEnd"/>
            </w:hyperlink>
            <w:r>
              <w:rPr>
                <w:rStyle w:val="a5"/>
                <w:rFonts w:ascii="Times New Roman" w:hAnsi="Times New Roman" w:cs="Times New Roman"/>
                <w:bCs/>
                <w:sz w:val="20"/>
                <w:szCs w:val="24"/>
              </w:rPr>
              <w:t xml:space="preserve"> </w:t>
            </w:r>
          </w:p>
          <w:p w:rsidR="00B72DFE" w:rsidRDefault="00B72DFE" w:rsidP="00E97971">
            <w:pPr>
              <w:spacing w:after="0" w:line="240" w:lineRule="auto"/>
              <w:rPr>
                <w:rStyle w:val="a5"/>
                <w:rFonts w:ascii="Times New Roman" w:hAnsi="Times New Roman"/>
                <w:b/>
                <w:sz w:val="24"/>
                <w:szCs w:val="24"/>
              </w:rPr>
            </w:pPr>
          </w:p>
        </w:tc>
        <w:tc>
          <w:tcPr>
            <w:tcW w:w="3527" w:type="dxa"/>
          </w:tcPr>
          <w:p w:rsidR="00B72DFE" w:rsidRDefault="00B72DFE" w:rsidP="00E97971">
            <w:pPr>
              <w:spacing w:after="0"/>
              <w:jc w:val="right"/>
              <w:rPr>
                <w:rStyle w:val="a5"/>
                <w:rFonts w:ascii="Times New Roman" w:hAnsi="Times New Roman"/>
                <w:sz w:val="24"/>
                <w:szCs w:val="24"/>
              </w:rPr>
            </w:pPr>
          </w:p>
        </w:tc>
      </w:tr>
    </w:tbl>
    <w:p w:rsidR="00B72DFE" w:rsidRDefault="00B72DFE" w:rsidP="00741EF4">
      <w:pPr>
        <w:spacing w:before="120" w:after="0" w:line="240" w:lineRule="auto"/>
        <w:jc w:val="right"/>
        <w:rPr>
          <w:rFonts w:ascii="Liberation Serif" w:hAnsi="Liberation Serif" w:cs="Liberation Serif"/>
          <w:sz w:val="24"/>
          <w:szCs w:val="28"/>
        </w:rPr>
      </w:pPr>
    </w:p>
    <w:p w:rsidR="00741EF4" w:rsidRDefault="00741EF4" w:rsidP="00741EF4">
      <w:pPr>
        <w:spacing w:before="120" w:after="0" w:line="240" w:lineRule="auto"/>
        <w:jc w:val="right"/>
        <w:rPr>
          <w:rFonts w:ascii="Liberation Serif" w:hAnsi="Liberation Serif" w:cs="Liberation Serif"/>
          <w:sz w:val="24"/>
          <w:szCs w:val="28"/>
        </w:rPr>
      </w:pPr>
      <w:r>
        <w:rPr>
          <w:rFonts w:ascii="Liberation Serif" w:hAnsi="Liberation Serif" w:cs="Liberation Serif"/>
          <w:sz w:val="24"/>
          <w:szCs w:val="28"/>
        </w:rPr>
        <w:t>Προς</w:t>
      </w:r>
    </w:p>
    <w:p w:rsidR="00741EF4" w:rsidRDefault="00741EF4" w:rsidP="00741EF4">
      <w:pPr>
        <w:spacing w:before="120" w:after="0" w:line="240" w:lineRule="auto"/>
        <w:jc w:val="right"/>
        <w:rPr>
          <w:rFonts w:ascii="Liberation Serif" w:hAnsi="Liberation Serif" w:cs="Liberation Serif"/>
          <w:sz w:val="24"/>
          <w:szCs w:val="28"/>
        </w:rPr>
      </w:pPr>
      <w:r>
        <w:rPr>
          <w:rFonts w:ascii="Liberation Serif" w:hAnsi="Liberation Serif" w:cs="Liberation Serif"/>
          <w:sz w:val="24"/>
          <w:szCs w:val="28"/>
        </w:rPr>
        <w:t>Το Υπουργείο Παιδείας</w:t>
      </w:r>
    </w:p>
    <w:p w:rsidR="00741EF4" w:rsidRDefault="00741EF4" w:rsidP="00741EF4">
      <w:pPr>
        <w:spacing w:before="120" w:after="0" w:line="240" w:lineRule="auto"/>
        <w:jc w:val="right"/>
        <w:rPr>
          <w:rFonts w:ascii="Liberation Serif" w:hAnsi="Liberation Serif" w:cs="Liberation Serif"/>
          <w:sz w:val="24"/>
          <w:szCs w:val="28"/>
        </w:rPr>
      </w:pPr>
      <w:r>
        <w:rPr>
          <w:rFonts w:ascii="Liberation Serif" w:hAnsi="Liberation Serif" w:cs="Liberation Serif"/>
          <w:sz w:val="24"/>
          <w:szCs w:val="28"/>
        </w:rPr>
        <w:t>Την Πρόεδρο και τα μέλη του ΠΥΣΠΕ Λέσβου</w:t>
      </w:r>
    </w:p>
    <w:p w:rsidR="00741EF4" w:rsidRDefault="00741EF4" w:rsidP="00741EF4">
      <w:pPr>
        <w:spacing w:before="120" w:after="0" w:line="240" w:lineRule="auto"/>
        <w:jc w:val="right"/>
        <w:rPr>
          <w:rFonts w:ascii="Liberation Serif" w:hAnsi="Liberation Serif" w:cs="Liberation Serif"/>
          <w:sz w:val="24"/>
          <w:szCs w:val="28"/>
        </w:rPr>
      </w:pPr>
      <w:r>
        <w:rPr>
          <w:rFonts w:ascii="Liberation Serif" w:hAnsi="Liberation Serif" w:cs="Liberation Serif"/>
          <w:sz w:val="24"/>
          <w:szCs w:val="28"/>
        </w:rPr>
        <w:t>Κοινοποίηση</w:t>
      </w:r>
    </w:p>
    <w:p w:rsidR="00741EF4" w:rsidRDefault="00741EF4" w:rsidP="00741EF4">
      <w:pPr>
        <w:spacing w:before="120" w:after="0" w:line="240" w:lineRule="auto"/>
        <w:jc w:val="right"/>
        <w:rPr>
          <w:rFonts w:ascii="Liberation Serif" w:hAnsi="Liberation Serif" w:cs="Liberation Serif"/>
          <w:sz w:val="24"/>
          <w:szCs w:val="28"/>
        </w:rPr>
      </w:pPr>
      <w:r>
        <w:rPr>
          <w:rFonts w:ascii="Liberation Serif" w:hAnsi="Liberation Serif" w:cs="Liberation Serif"/>
          <w:sz w:val="24"/>
          <w:szCs w:val="28"/>
        </w:rPr>
        <w:t>Βουλευτές του νομού</w:t>
      </w:r>
    </w:p>
    <w:p w:rsidR="00741EF4" w:rsidRDefault="00741EF4" w:rsidP="00741EF4">
      <w:pPr>
        <w:spacing w:before="120" w:after="0" w:line="240" w:lineRule="auto"/>
        <w:jc w:val="right"/>
        <w:rPr>
          <w:rFonts w:ascii="Liberation Serif" w:hAnsi="Liberation Serif" w:cs="Liberation Serif"/>
          <w:sz w:val="24"/>
          <w:szCs w:val="28"/>
        </w:rPr>
      </w:pPr>
      <w:r>
        <w:rPr>
          <w:rFonts w:ascii="Liberation Serif" w:hAnsi="Liberation Serif" w:cs="Liberation Serif"/>
          <w:sz w:val="24"/>
          <w:szCs w:val="28"/>
        </w:rPr>
        <w:t xml:space="preserve">ΜΜΕ </w:t>
      </w:r>
    </w:p>
    <w:p w:rsidR="00741EF4" w:rsidRDefault="00741EF4" w:rsidP="00741EF4">
      <w:pPr>
        <w:spacing w:before="120" w:after="0" w:line="240" w:lineRule="auto"/>
        <w:jc w:val="right"/>
        <w:rPr>
          <w:rFonts w:ascii="Liberation Serif" w:hAnsi="Liberation Serif" w:cs="Liberation Serif"/>
          <w:sz w:val="24"/>
          <w:szCs w:val="28"/>
        </w:rPr>
      </w:pPr>
      <w:r>
        <w:rPr>
          <w:rFonts w:ascii="Liberation Serif" w:hAnsi="Liberation Serif" w:cs="Liberation Serif"/>
          <w:sz w:val="24"/>
          <w:szCs w:val="28"/>
        </w:rPr>
        <w:t>Μέλη του Συλλόγου</w:t>
      </w:r>
    </w:p>
    <w:p w:rsidR="00741EF4" w:rsidRPr="00B72DFE" w:rsidRDefault="00B72DFE" w:rsidP="00741EF4">
      <w:pPr>
        <w:spacing w:before="120" w:after="0"/>
        <w:jc w:val="center"/>
        <w:rPr>
          <w:rFonts w:ascii="Liberation Serif" w:hAnsi="Liberation Serif" w:cs="Liberation Serif"/>
          <w:sz w:val="24"/>
          <w:szCs w:val="28"/>
        </w:rPr>
      </w:pPr>
      <w:r>
        <w:rPr>
          <w:rFonts w:ascii="Liberation Serif" w:hAnsi="Liberation Serif" w:cs="Liberation Serif"/>
          <w:sz w:val="24"/>
          <w:szCs w:val="28"/>
        </w:rPr>
        <w:t>ΨΗΦΙΣΜΑ ΤΗΣ ΓΕΝΙΚΗΣ ΣΥΝΕΛΕΥΣΗΣ ΤΗΣ 11 ΟΚΤΩΒΡΙΟΥ 2018</w:t>
      </w:r>
    </w:p>
    <w:p w:rsidR="00741EF4" w:rsidRDefault="00014A7B" w:rsidP="003B6F3B">
      <w:pPr>
        <w:spacing w:before="120" w:after="120"/>
        <w:jc w:val="both"/>
        <w:rPr>
          <w:rFonts w:ascii="Times New Roman" w:hAnsi="Times New Roman" w:cs="Times New Roman"/>
          <w:sz w:val="24"/>
          <w:szCs w:val="28"/>
        </w:rPr>
      </w:pPr>
      <w:r>
        <w:rPr>
          <w:rFonts w:ascii="Times New Roman" w:hAnsi="Times New Roman" w:cs="Times New Roman"/>
          <w:sz w:val="24"/>
          <w:szCs w:val="28"/>
        </w:rPr>
        <w:t xml:space="preserve">  </w:t>
      </w:r>
      <w:r w:rsidR="00741EF4">
        <w:rPr>
          <w:rFonts w:ascii="Times New Roman" w:hAnsi="Times New Roman" w:cs="Times New Roman"/>
          <w:sz w:val="24"/>
          <w:szCs w:val="28"/>
        </w:rPr>
        <w:t>Πέρασε ένας μήνας από την έναρξη των μαθημάτων και η «κανονικότητα» στα σχολεία που διακήρυτταν κυβέρνηση και Υπουργείο Παιδείας ακόμα αναζητείται.</w:t>
      </w:r>
    </w:p>
    <w:p w:rsidR="00741EF4" w:rsidRPr="00741EF4" w:rsidRDefault="00741EF4" w:rsidP="003B6F3B">
      <w:pPr>
        <w:spacing w:before="120" w:after="120"/>
        <w:jc w:val="both"/>
        <w:rPr>
          <w:rFonts w:ascii="Times New Roman" w:hAnsi="Times New Roman" w:cs="Times New Roman"/>
          <w:sz w:val="24"/>
          <w:szCs w:val="28"/>
        </w:rPr>
      </w:pPr>
      <w:r>
        <w:rPr>
          <w:rFonts w:ascii="Times New Roman" w:hAnsi="Times New Roman" w:cs="Times New Roman"/>
          <w:sz w:val="24"/>
          <w:szCs w:val="28"/>
        </w:rPr>
        <w:t xml:space="preserve">  Οι ελλείψεις και στα σχολεία της Λήμνου καλά κρατούν :  </w:t>
      </w:r>
    </w:p>
    <w:p w:rsidR="00741EF4" w:rsidRPr="0069698E" w:rsidRDefault="00014A7B" w:rsidP="003B6F3B">
      <w:pPr>
        <w:spacing w:before="120" w:after="120"/>
        <w:jc w:val="both"/>
        <w:rPr>
          <w:rFonts w:ascii="Liberation Serif" w:hAnsi="Liberation Serif" w:cs="Liberation Serif"/>
          <w:sz w:val="24"/>
          <w:szCs w:val="28"/>
        </w:rPr>
      </w:pPr>
      <w:r>
        <w:rPr>
          <w:rFonts w:ascii="Liberation Serif" w:hAnsi="Liberation Serif" w:cs="Liberation Serif"/>
          <w:sz w:val="24"/>
          <w:szCs w:val="28"/>
        </w:rPr>
        <w:t xml:space="preserve">  </w:t>
      </w:r>
      <w:r w:rsidR="00741EF4" w:rsidRPr="0069698E">
        <w:rPr>
          <w:rFonts w:ascii="Liberation Serif" w:hAnsi="Liberation Serif" w:cs="Liberation Serif"/>
          <w:sz w:val="24"/>
          <w:szCs w:val="28"/>
        </w:rPr>
        <w:t>Εξακολουθούν να μην</w:t>
      </w:r>
      <w:r w:rsidR="003B6F3B" w:rsidRPr="0069698E">
        <w:rPr>
          <w:rFonts w:ascii="Liberation Serif" w:hAnsi="Liberation Serif" w:cs="Liberation Serif"/>
          <w:sz w:val="24"/>
          <w:szCs w:val="28"/>
        </w:rPr>
        <w:t xml:space="preserve"> λειτουργούν το Τμήμα Ένταξης στο Δημοτικό Σχολείο </w:t>
      </w:r>
      <w:proofErr w:type="spellStart"/>
      <w:r w:rsidR="003B6F3B" w:rsidRPr="0069698E">
        <w:rPr>
          <w:rFonts w:ascii="Liberation Serif" w:hAnsi="Liberation Serif" w:cs="Liberation Serif"/>
          <w:sz w:val="24"/>
          <w:szCs w:val="28"/>
        </w:rPr>
        <w:t>Κοντιά</w:t>
      </w:r>
      <w:proofErr w:type="spellEnd"/>
      <w:r w:rsidR="003B6F3B" w:rsidRPr="0069698E">
        <w:rPr>
          <w:rFonts w:ascii="Liberation Serif" w:hAnsi="Liberation Serif" w:cs="Liberation Serif"/>
          <w:sz w:val="24"/>
          <w:szCs w:val="28"/>
        </w:rPr>
        <w:t>, η Τάξη Υποδοχής αλλοδαπών μαθητών στο 2</w:t>
      </w:r>
      <w:r w:rsidR="003B6F3B" w:rsidRPr="0069698E">
        <w:rPr>
          <w:rFonts w:ascii="Liberation Serif" w:hAnsi="Liberation Serif" w:cs="Liberation Serif"/>
          <w:sz w:val="24"/>
          <w:szCs w:val="28"/>
          <w:vertAlign w:val="superscript"/>
        </w:rPr>
        <w:t>ο</w:t>
      </w:r>
      <w:r w:rsidR="003B6F3B" w:rsidRPr="0069698E">
        <w:rPr>
          <w:rFonts w:ascii="Liberation Serif" w:hAnsi="Liberation Serif" w:cs="Liberation Serif"/>
          <w:sz w:val="24"/>
          <w:szCs w:val="28"/>
        </w:rPr>
        <w:t xml:space="preserve"> Δημοτικό Σχολείο Μύρινας. </w:t>
      </w:r>
    </w:p>
    <w:p w:rsidR="00741EF4" w:rsidRPr="0069698E" w:rsidRDefault="00014A7B" w:rsidP="003B6F3B">
      <w:pPr>
        <w:spacing w:before="120" w:after="120"/>
        <w:jc w:val="both"/>
        <w:rPr>
          <w:rFonts w:ascii="Liberation Serif" w:hAnsi="Liberation Serif" w:cs="Liberation Serif"/>
          <w:sz w:val="24"/>
          <w:szCs w:val="28"/>
        </w:rPr>
      </w:pPr>
      <w:r>
        <w:rPr>
          <w:rFonts w:ascii="Liberation Serif" w:hAnsi="Liberation Serif" w:cs="Liberation Serif"/>
          <w:sz w:val="24"/>
          <w:szCs w:val="28"/>
        </w:rPr>
        <w:t xml:space="preserve">  </w:t>
      </w:r>
      <w:r w:rsidR="00741EF4" w:rsidRPr="0069698E">
        <w:rPr>
          <w:rFonts w:ascii="Liberation Serif" w:hAnsi="Liberation Serif" w:cs="Liberation Serif"/>
          <w:sz w:val="24"/>
          <w:szCs w:val="28"/>
        </w:rPr>
        <w:t>Λείπουν 3</w:t>
      </w:r>
      <w:r w:rsidR="003B6F3B" w:rsidRPr="0069698E">
        <w:rPr>
          <w:rFonts w:ascii="Liberation Serif" w:hAnsi="Liberation Serif" w:cs="Liberation Serif"/>
          <w:sz w:val="24"/>
          <w:szCs w:val="28"/>
        </w:rPr>
        <w:t xml:space="preserve"> δάσκαλοι και μία νηπιαγωγός Παράλληλης Στήριξης από τα Δημοτικά Σχολεία 3</w:t>
      </w:r>
      <w:r w:rsidR="003B6F3B" w:rsidRPr="0069698E">
        <w:rPr>
          <w:rFonts w:ascii="Liberation Serif" w:hAnsi="Liberation Serif" w:cs="Liberation Serif"/>
          <w:sz w:val="24"/>
          <w:szCs w:val="28"/>
          <w:vertAlign w:val="superscript"/>
        </w:rPr>
        <w:t>ο</w:t>
      </w:r>
      <w:r w:rsidR="003B6F3B" w:rsidRPr="0069698E">
        <w:rPr>
          <w:rFonts w:ascii="Liberation Serif" w:hAnsi="Liberation Serif" w:cs="Liberation Serif"/>
          <w:sz w:val="24"/>
          <w:szCs w:val="28"/>
        </w:rPr>
        <w:t xml:space="preserve"> Μύρινας</w:t>
      </w:r>
      <w:r w:rsidR="00741EF4" w:rsidRPr="0069698E">
        <w:rPr>
          <w:rFonts w:ascii="Liberation Serif" w:hAnsi="Liberation Serif" w:cs="Liberation Serif"/>
          <w:sz w:val="24"/>
          <w:szCs w:val="28"/>
        </w:rPr>
        <w:t>, 1</w:t>
      </w:r>
      <w:r w:rsidR="00741EF4" w:rsidRPr="0069698E">
        <w:rPr>
          <w:rFonts w:ascii="Liberation Serif" w:hAnsi="Liberation Serif" w:cs="Liberation Serif"/>
          <w:sz w:val="24"/>
          <w:szCs w:val="28"/>
          <w:vertAlign w:val="superscript"/>
        </w:rPr>
        <w:t>ο</w:t>
      </w:r>
      <w:r w:rsidR="00741EF4" w:rsidRPr="0069698E">
        <w:rPr>
          <w:rFonts w:ascii="Liberation Serif" w:hAnsi="Liberation Serif" w:cs="Liberation Serif"/>
          <w:sz w:val="24"/>
          <w:szCs w:val="28"/>
        </w:rPr>
        <w:t xml:space="preserve"> Μύρινας</w:t>
      </w:r>
      <w:r w:rsidR="003B6F3B" w:rsidRPr="0069698E">
        <w:rPr>
          <w:rFonts w:ascii="Liberation Serif" w:hAnsi="Liberation Serif" w:cs="Liberation Serif"/>
          <w:sz w:val="24"/>
          <w:szCs w:val="28"/>
        </w:rPr>
        <w:t xml:space="preserve"> και </w:t>
      </w:r>
      <w:proofErr w:type="spellStart"/>
      <w:r w:rsidR="003B6F3B" w:rsidRPr="0069698E">
        <w:rPr>
          <w:rFonts w:ascii="Liberation Serif" w:hAnsi="Liberation Serif" w:cs="Liberation Serif"/>
          <w:sz w:val="24"/>
          <w:szCs w:val="28"/>
        </w:rPr>
        <w:t>Κοντοπουλίου</w:t>
      </w:r>
      <w:proofErr w:type="spellEnd"/>
      <w:r w:rsidR="00741EF4" w:rsidRPr="0069698E">
        <w:rPr>
          <w:rFonts w:ascii="Liberation Serif" w:hAnsi="Liberation Serif" w:cs="Liberation Serif"/>
          <w:sz w:val="24"/>
          <w:szCs w:val="28"/>
        </w:rPr>
        <w:t>, καθώς</w:t>
      </w:r>
      <w:r w:rsidR="003B6F3B" w:rsidRPr="0069698E">
        <w:rPr>
          <w:rFonts w:ascii="Liberation Serif" w:hAnsi="Liberation Serif" w:cs="Liberation Serif"/>
          <w:sz w:val="24"/>
          <w:szCs w:val="28"/>
        </w:rPr>
        <w:t xml:space="preserve"> και από το Νηπιαγωγείο Θάνους για παιδιά που έχουν διάγνωση από το ΚΕΔΔΥ</w:t>
      </w:r>
      <w:r w:rsidR="00741EF4" w:rsidRPr="0069698E">
        <w:rPr>
          <w:rFonts w:ascii="Liberation Serif" w:hAnsi="Liberation Serif" w:cs="Liberation Serif"/>
          <w:sz w:val="24"/>
          <w:szCs w:val="28"/>
        </w:rPr>
        <w:t>.</w:t>
      </w:r>
    </w:p>
    <w:p w:rsidR="0069698E" w:rsidRPr="0069698E" w:rsidRDefault="00014A7B" w:rsidP="003B6F3B">
      <w:pPr>
        <w:spacing w:before="120" w:after="120"/>
        <w:jc w:val="both"/>
        <w:rPr>
          <w:rFonts w:ascii="Liberation Serif" w:hAnsi="Liberation Serif" w:cs="Liberation Serif"/>
          <w:sz w:val="24"/>
          <w:szCs w:val="28"/>
        </w:rPr>
      </w:pPr>
      <w:r>
        <w:rPr>
          <w:rFonts w:ascii="Liberation Serif" w:hAnsi="Liberation Serif" w:cs="Liberation Serif"/>
          <w:sz w:val="24"/>
          <w:szCs w:val="28"/>
        </w:rPr>
        <w:t xml:space="preserve">  </w:t>
      </w:r>
      <w:r w:rsidR="0069698E" w:rsidRPr="0069698E">
        <w:rPr>
          <w:rFonts w:ascii="Liberation Serif" w:hAnsi="Liberation Serif" w:cs="Liberation Serif"/>
          <w:sz w:val="24"/>
          <w:szCs w:val="28"/>
        </w:rPr>
        <w:t>Από το Ειδικό Σχολείο Καλλιθέας λείπει Φυσικοθεραπευτής για τα παιδιά που τον έχουν ανάγκη.</w:t>
      </w:r>
    </w:p>
    <w:p w:rsidR="00741EF4" w:rsidRPr="0069698E" w:rsidRDefault="003B6F3B" w:rsidP="003B6F3B">
      <w:pPr>
        <w:spacing w:before="120" w:after="120"/>
        <w:jc w:val="both"/>
        <w:rPr>
          <w:rFonts w:ascii="Liberation Serif" w:hAnsi="Liberation Serif" w:cs="Liberation Serif"/>
          <w:sz w:val="24"/>
          <w:szCs w:val="28"/>
        </w:rPr>
      </w:pPr>
      <w:r w:rsidRPr="0069698E">
        <w:rPr>
          <w:rFonts w:ascii="Liberation Serif" w:hAnsi="Liberation Serif" w:cs="Liberation Serif"/>
          <w:sz w:val="24"/>
          <w:szCs w:val="28"/>
        </w:rPr>
        <w:t xml:space="preserve"> Λείπουν εκπαιδευτικοί ειδικοτήτων, όπως Εικαστικών </w:t>
      </w:r>
      <w:r w:rsidR="00741EF4" w:rsidRPr="0069698E">
        <w:rPr>
          <w:rFonts w:ascii="Liberation Serif" w:hAnsi="Liberation Serif" w:cs="Liberation Serif"/>
          <w:sz w:val="24"/>
          <w:szCs w:val="28"/>
        </w:rPr>
        <w:t>Γαλλικών και</w:t>
      </w:r>
      <w:r w:rsidRPr="0069698E">
        <w:rPr>
          <w:rFonts w:ascii="Liberation Serif" w:hAnsi="Liberation Serif" w:cs="Liberation Serif"/>
          <w:sz w:val="24"/>
          <w:szCs w:val="28"/>
        </w:rPr>
        <w:t xml:space="preserve"> Γερμανικών</w:t>
      </w:r>
      <w:r w:rsidR="00741EF4" w:rsidRPr="0069698E">
        <w:rPr>
          <w:rFonts w:ascii="Liberation Serif" w:hAnsi="Liberation Serif" w:cs="Liberation Serif"/>
          <w:sz w:val="24"/>
          <w:szCs w:val="28"/>
        </w:rPr>
        <w:t>.</w:t>
      </w:r>
    </w:p>
    <w:p w:rsidR="00741EF4" w:rsidRPr="0069698E" w:rsidRDefault="00014A7B" w:rsidP="003B6F3B">
      <w:pPr>
        <w:spacing w:before="120" w:after="120"/>
        <w:jc w:val="both"/>
        <w:rPr>
          <w:rFonts w:ascii="Liberation Serif" w:hAnsi="Liberation Serif" w:cs="Liberation Serif"/>
          <w:sz w:val="24"/>
          <w:szCs w:val="28"/>
        </w:rPr>
      </w:pPr>
      <w:r>
        <w:rPr>
          <w:rFonts w:ascii="Liberation Serif" w:hAnsi="Liberation Serif" w:cs="Liberation Serif"/>
          <w:sz w:val="24"/>
          <w:szCs w:val="28"/>
        </w:rPr>
        <w:t xml:space="preserve">  </w:t>
      </w:r>
      <w:r w:rsidR="00741EF4" w:rsidRPr="0069698E">
        <w:rPr>
          <w:rFonts w:ascii="Liberation Serif" w:hAnsi="Liberation Serif" w:cs="Liberation Serif"/>
          <w:sz w:val="24"/>
          <w:szCs w:val="28"/>
        </w:rPr>
        <w:t>Ειδικά για το μάθημα των εικαστικών, ενώ χρειάζονταν 29 ώρες για τα Δημοτικά Σχολεία 2</w:t>
      </w:r>
      <w:r w:rsidR="00741EF4" w:rsidRPr="0069698E">
        <w:rPr>
          <w:rFonts w:ascii="Liberation Serif" w:hAnsi="Liberation Serif" w:cs="Liberation Serif"/>
          <w:sz w:val="24"/>
          <w:szCs w:val="28"/>
          <w:vertAlign w:val="superscript"/>
        </w:rPr>
        <w:t>ο</w:t>
      </w:r>
      <w:r w:rsidR="00741EF4" w:rsidRPr="0069698E">
        <w:rPr>
          <w:rFonts w:ascii="Liberation Serif" w:hAnsi="Liberation Serif" w:cs="Liberation Serif"/>
          <w:sz w:val="24"/>
          <w:szCs w:val="28"/>
        </w:rPr>
        <w:t xml:space="preserve"> Μύρινας, Αγίου Δημητρίου και Νέας </w:t>
      </w:r>
      <w:proofErr w:type="spellStart"/>
      <w:r w:rsidR="00741EF4" w:rsidRPr="0069698E">
        <w:rPr>
          <w:rFonts w:ascii="Liberation Serif" w:hAnsi="Liberation Serif" w:cs="Liberation Serif"/>
          <w:sz w:val="24"/>
          <w:szCs w:val="28"/>
        </w:rPr>
        <w:t>Κούταλης</w:t>
      </w:r>
      <w:proofErr w:type="spellEnd"/>
      <w:r w:rsidR="00741EF4" w:rsidRPr="0069698E">
        <w:rPr>
          <w:rFonts w:ascii="Liberation Serif" w:hAnsi="Liberation Serif" w:cs="Liberation Serif"/>
          <w:sz w:val="24"/>
          <w:szCs w:val="28"/>
        </w:rPr>
        <w:t>, διορ</w:t>
      </w:r>
      <w:r>
        <w:rPr>
          <w:rFonts w:ascii="Liberation Serif" w:hAnsi="Liberation Serif" w:cs="Liberation Serif"/>
          <w:sz w:val="24"/>
          <w:szCs w:val="28"/>
        </w:rPr>
        <w:t>ίστηκε αναπληρωτής μ</w:t>
      </w:r>
      <w:r w:rsidR="00741EF4" w:rsidRPr="0069698E">
        <w:rPr>
          <w:rFonts w:ascii="Liberation Serif" w:hAnsi="Liberation Serif" w:cs="Liberation Serif"/>
          <w:sz w:val="24"/>
          <w:szCs w:val="28"/>
        </w:rPr>
        <w:t>ειωμένου ωραρίου και έτσι καλύπτονται μόνο 15 ώρες!</w:t>
      </w:r>
    </w:p>
    <w:p w:rsidR="00741EF4" w:rsidRPr="0069698E" w:rsidRDefault="00014A7B" w:rsidP="003B6F3B">
      <w:pPr>
        <w:spacing w:before="120" w:after="120"/>
        <w:jc w:val="both"/>
        <w:rPr>
          <w:rFonts w:ascii="Liberation Serif" w:hAnsi="Liberation Serif" w:cs="Liberation Serif"/>
          <w:sz w:val="24"/>
          <w:szCs w:val="28"/>
        </w:rPr>
      </w:pPr>
      <w:r>
        <w:rPr>
          <w:rFonts w:ascii="Liberation Serif" w:hAnsi="Liberation Serif" w:cs="Liberation Serif"/>
          <w:sz w:val="24"/>
          <w:szCs w:val="28"/>
        </w:rPr>
        <w:t xml:space="preserve">  </w:t>
      </w:r>
      <w:r w:rsidR="00741EF4" w:rsidRPr="0069698E">
        <w:rPr>
          <w:rFonts w:ascii="Liberation Serif" w:hAnsi="Liberation Serif" w:cs="Liberation Serif"/>
          <w:sz w:val="24"/>
          <w:szCs w:val="28"/>
        </w:rPr>
        <w:t>Επιπλέον, με</w:t>
      </w:r>
      <w:r w:rsidR="0069698E" w:rsidRPr="0069698E">
        <w:rPr>
          <w:rFonts w:ascii="Liberation Serif" w:hAnsi="Liberation Serif" w:cs="Liberation Serif"/>
          <w:sz w:val="24"/>
          <w:szCs w:val="28"/>
        </w:rPr>
        <w:t xml:space="preserve"> </w:t>
      </w:r>
      <w:r w:rsidR="00741EF4" w:rsidRPr="0069698E">
        <w:rPr>
          <w:rFonts w:ascii="Liberation Serif" w:hAnsi="Liberation Serif" w:cs="Liberation Serif"/>
          <w:sz w:val="24"/>
          <w:szCs w:val="28"/>
        </w:rPr>
        <w:t>απόφαση της πλειοψηφίας του ΠΥΣΠΕ Λέσβου</w:t>
      </w:r>
      <w:r w:rsidR="0069698E" w:rsidRPr="0069698E">
        <w:rPr>
          <w:rFonts w:ascii="Liberation Serif" w:hAnsi="Liberation Serif" w:cs="Liberation Serif"/>
          <w:sz w:val="24"/>
          <w:szCs w:val="28"/>
        </w:rPr>
        <w:t xml:space="preserve"> ο συνάδελφος αναπληρωτής στερήθηκε του δικαιώματος να επιλέξει ποιες από τις 29 </w:t>
      </w:r>
      <w:r w:rsidRPr="0069698E">
        <w:rPr>
          <w:rFonts w:ascii="Liberation Serif" w:hAnsi="Liberation Serif" w:cs="Liberation Serif"/>
          <w:sz w:val="24"/>
          <w:szCs w:val="28"/>
        </w:rPr>
        <w:t xml:space="preserve">ώρες </w:t>
      </w:r>
      <w:r w:rsidR="0069698E" w:rsidRPr="0069698E">
        <w:rPr>
          <w:rFonts w:ascii="Liberation Serif" w:hAnsi="Liberation Serif" w:cs="Liberation Serif"/>
          <w:sz w:val="24"/>
          <w:szCs w:val="28"/>
        </w:rPr>
        <w:t>θα διδάξει. Δικαίωμα που έχουν οι μόνιμοι συνάδελφοι.</w:t>
      </w:r>
      <w:r>
        <w:rPr>
          <w:rFonts w:ascii="Liberation Serif" w:hAnsi="Liberation Serif" w:cs="Liberation Serif"/>
          <w:sz w:val="24"/>
          <w:szCs w:val="28"/>
        </w:rPr>
        <w:t xml:space="preserve"> </w:t>
      </w:r>
    </w:p>
    <w:p w:rsidR="0069698E" w:rsidRPr="0069698E" w:rsidRDefault="00014A7B" w:rsidP="003B6F3B">
      <w:pPr>
        <w:spacing w:before="120" w:after="120"/>
        <w:jc w:val="both"/>
        <w:rPr>
          <w:rFonts w:ascii="Liberation Serif" w:hAnsi="Liberation Serif" w:cs="Liberation Serif"/>
          <w:sz w:val="24"/>
          <w:szCs w:val="28"/>
        </w:rPr>
      </w:pPr>
      <w:r>
        <w:rPr>
          <w:rFonts w:ascii="Liberation Serif" w:hAnsi="Liberation Serif" w:cs="Liberation Serif"/>
          <w:sz w:val="24"/>
          <w:szCs w:val="28"/>
        </w:rPr>
        <w:t xml:space="preserve">  </w:t>
      </w:r>
      <w:r w:rsidR="0069698E" w:rsidRPr="0069698E">
        <w:rPr>
          <w:rFonts w:ascii="Liberation Serif" w:hAnsi="Liberation Serif" w:cs="Liberation Serif"/>
          <w:sz w:val="24"/>
          <w:szCs w:val="28"/>
        </w:rPr>
        <w:t>Αυτή είναι η ουσία του νέου σχολείου που διαφημίζουν κυβέρνηση και Υπουργείο Παιδείας. Μαθήματα κατατεμαχισμένα σε ώρες διδασκαλίας που μοιράζονται σε εκπαιδευτικούς με ελαστικές σχέσεις εργασίας. Αντικείμενα μαθημάτων που ανατίθενται ακόμα και σε εκπαιδευτικούς που δεν έχουν ειδικευτεί στο αντικείμενο, προκειμένου να υπάρξει «εξοικονόμηση» σε εκπαιδευτικούς, αδιαφορώντας για τις αρνητικές συνέπειες στη μόρφωση των παιδιών.</w:t>
      </w:r>
    </w:p>
    <w:p w:rsidR="003B6F3B" w:rsidRPr="0069698E" w:rsidRDefault="00014A7B" w:rsidP="003B6F3B">
      <w:pPr>
        <w:spacing w:before="120" w:after="120"/>
        <w:jc w:val="both"/>
        <w:rPr>
          <w:rFonts w:ascii="Liberation Serif" w:hAnsi="Liberation Serif" w:cs="Liberation Serif"/>
          <w:sz w:val="24"/>
          <w:szCs w:val="28"/>
        </w:rPr>
      </w:pPr>
      <w:r>
        <w:rPr>
          <w:rFonts w:ascii="Liberation Serif" w:hAnsi="Liberation Serif" w:cs="Liberation Serif"/>
          <w:sz w:val="24"/>
          <w:szCs w:val="28"/>
        </w:rPr>
        <w:t xml:space="preserve">  </w:t>
      </w:r>
      <w:r w:rsidR="0069698E">
        <w:rPr>
          <w:rFonts w:ascii="Liberation Serif" w:hAnsi="Liberation Serif" w:cs="Liberation Serif"/>
          <w:sz w:val="24"/>
          <w:szCs w:val="28"/>
        </w:rPr>
        <w:t>Επιπλέον, σ</w:t>
      </w:r>
      <w:r w:rsidR="00741EF4" w:rsidRPr="0069698E">
        <w:rPr>
          <w:rFonts w:ascii="Liberation Serif" w:hAnsi="Liberation Serif" w:cs="Liberation Serif"/>
          <w:sz w:val="24"/>
          <w:szCs w:val="28"/>
        </w:rPr>
        <w:t xml:space="preserve">υνεχίζονται </w:t>
      </w:r>
      <w:r w:rsidR="003B6F3B" w:rsidRPr="0069698E">
        <w:rPr>
          <w:rFonts w:ascii="Liberation Serif" w:hAnsi="Liberation Serif" w:cs="Liberation Serif"/>
          <w:sz w:val="24"/>
          <w:szCs w:val="28"/>
        </w:rPr>
        <w:t>οι συγχωνεύσεις τμημάτων και οι υπ</w:t>
      </w:r>
      <w:r w:rsidR="00741EF4" w:rsidRPr="0069698E">
        <w:rPr>
          <w:rFonts w:ascii="Liberation Serif" w:hAnsi="Liberation Serif" w:cs="Liberation Serif"/>
          <w:sz w:val="24"/>
          <w:szCs w:val="28"/>
        </w:rPr>
        <w:t>οβαθμίσεις σχολείων :</w:t>
      </w:r>
      <w:r w:rsidR="003B6F3B" w:rsidRPr="0069698E">
        <w:rPr>
          <w:rFonts w:ascii="Liberation Serif" w:hAnsi="Liberation Serif" w:cs="Liberation Serif"/>
          <w:sz w:val="24"/>
          <w:szCs w:val="28"/>
        </w:rPr>
        <w:t xml:space="preserve"> Υποβιβάστηκε το Δημοτικό Σχολείο </w:t>
      </w:r>
      <w:proofErr w:type="spellStart"/>
      <w:r w:rsidR="003B6F3B" w:rsidRPr="0069698E">
        <w:rPr>
          <w:rFonts w:ascii="Liberation Serif" w:hAnsi="Liberation Serif" w:cs="Liberation Serif"/>
          <w:sz w:val="24"/>
          <w:szCs w:val="28"/>
        </w:rPr>
        <w:t>Κοντιά</w:t>
      </w:r>
      <w:proofErr w:type="spellEnd"/>
      <w:r w:rsidR="003B6F3B" w:rsidRPr="0069698E">
        <w:rPr>
          <w:rFonts w:ascii="Liberation Serif" w:hAnsi="Liberation Serif" w:cs="Liberation Serif"/>
          <w:sz w:val="24"/>
          <w:szCs w:val="28"/>
        </w:rPr>
        <w:t xml:space="preserve"> από </w:t>
      </w:r>
      <w:proofErr w:type="spellStart"/>
      <w:r w:rsidR="003B6F3B" w:rsidRPr="0069698E">
        <w:rPr>
          <w:rFonts w:ascii="Liberation Serif" w:hAnsi="Liberation Serif" w:cs="Liberation Serif"/>
          <w:sz w:val="24"/>
          <w:szCs w:val="28"/>
        </w:rPr>
        <w:t>εξαθέσιο</w:t>
      </w:r>
      <w:proofErr w:type="spellEnd"/>
      <w:r w:rsidR="003B6F3B" w:rsidRPr="0069698E">
        <w:rPr>
          <w:rFonts w:ascii="Liberation Serif" w:hAnsi="Liberation Serif" w:cs="Liberation Serif"/>
          <w:sz w:val="24"/>
          <w:szCs w:val="28"/>
        </w:rPr>
        <w:t xml:space="preserve"> σε πενταθέσιο και το Δημοτικό Σχολείο Αγίου Ευστρατίου από διθέσιο σε μονοθέσιο, ενώ εξακολουθεί η υποβάθμιση των Δημοτικών σχολείων </w:t>
      </w:r>
      <w:proofErr w:type="spellStart"/>
      <w:r w:rsidR="003B6F3B" w:rsidRPr="0069698E">
        <w:rPr>
          <w:rFonts w:ascii="Liberation Serif" w:hAnsi="Liberation Serif" w:cs="Liberation Serif"/>
          <w:sz w:val="24"/>
          <w:szCs w:val="28"/>
        </w:rPr>
        <w:t>Κάσπακα</w:t>
      </w:r>
      <w:proofErr w:type="spellEnd"/>
      <w:r w:rsidR="003B6F3B" w:rsidRPr="0069698E">
        <w:rPr>
          <w:rFonts w:ascii="Liberation Serif" w:hAnsi="Liberation Serif" w:cs="Liberation Serif"/>
          <w:sz w:val="24"/>
          <w:szCs w:val="28"/>
        </w:rPr>
        <w:t xml:space="preserve"> και Θάνους από τριθέσια σε διθέσια.</w:t>
      </w:r>
    </w:p>
    <w:p w:rsidR="00014A7B" w:rsidRDefault="0069698E" w:rsidP="003B6F3B">
      <w:pPr>
        <w:spacing w:before="120" w:after="120"/>
        <w:jc w:val="center"/>
        <w:rPr>
          <w:rFonts w:ascii="Liberation Serif" w:hAnsi="Liberation Serif" w:cs="Liberation Serif"/>
          <w:b/>
          <w:sz w:val="24"/>
          <w:szCs w:val="28"/>
        </w:rPr>
      </w:pPr>
      <w:r>
        <w:rPr>
          <w:rFonts w:ascii="Liberation Serif" w:hAnsi="Liberation Serif" w:cs="Liberation Serif"/>
          <w:b/>
          <w:sz w:val="24"/>
          <w:szCs w:val="28"/>
        </w:rPr>
        <w:lastRenderedPageBreak/>
        <w:t>Η ΓΕΝΙΚΗ ΣΥΝΕΛΕΥΣΗ ΤΟΥ ΣΥΛΛΟΓΟΥ ΕΚΠΑΙΔΕΥΤΙΚΩΝ ΠΡΩΤΟΒΑΘΜΙΑΣ ΕΚΠΑΙΔΕΥΣΗΣ ΛΗΜΝΟΥ</w:t>
      </w:r>
    </w:p>
    <w:p w:rsidR="003B6F3B" w:rsidRDefault="00014A7B" w:rsidP="003B6F3B">
      <w:pPr>
        <w:spacing w:before="120" w:after="120"/>
        <w:jc w:val="center"/>
        <w:rPr>
          <w:rFonts w:ascii="Liberation Serif" w:hAnsi="Liberation Serif" w:cs="Liberation Serif"/>
          <w:b/>
          <w:sz w:val="24"/>
          <w:szCs w:val="28"/>
        </w:rPr>
      </w:pPr>
      <w:r>
        <w:rPr>
          <w:rFonts w:ascii="Liberation Serif" w:hAnsi="Liberation Serif" w:cs="Liberation Serif"/>
          <w:b/>
          <w:sz w:val="24"/>
          <w:szCs w:val="28"/>
        </w:rPr>
        <w:t>ΑΠΑΙΤΕΙ</w:t>
      </w:r>
      <w:r w:rsidR="003B6F3B">
        <w:rPr>
          <w:rFonts w:ascii="Liberation Serif" w:hAnsi="Liberation Serif" w:cs="Liberation Serif"/>
          <w:b/>
          <w:sz w:val="24"/>
          <w:szCs w:val="28"/>
        </w:rPr>
        <w:t xml:space="preserve"> ΕΔΩ ΚΑΙ ΤΩΡΑ:</w:t>
      </w:r>
    </w:p>
    <w:p w:rsidR="003B6F3B" w:rsidRDefault="003B6F3B" w:rsidP="003B6F3B">
      <w:pPr>
        <w:pStyle w:val="a4"/>
        <w:numPr>
          <w:ilvl w:val="0"/>
          <w:numId w:val="1"/>
        </w:numPr>
        <w:spacing w:before="120" w:after="120"/>
        <w:ind w:left="714" w:hanging="357"/>
        <w:jc w:val="both"/>
        <w:rPr>
          <w:rFonts w:ascii="Liberation Serif" w:hAnsi="Liberation Serif" w:cs="Liberation Serif"/>
          <w:b/>
          <w:sz w:val="24"/>
          <w:szCs w:val="28"/>
        </w:rPr>
      </w:pPr>
      <w:r>
        <w:rPr>
          <w:rFonts w:ascii="Liberation Serif" w:hAnsi="Liberation Serif" w:cs="Liberation Serif"/>
          <w:b/>
          <w:sz w:val="24"/>
          <w:szCs w:val="28"/>
        </w:rPr>
        <w:t>Να καλυφθούν όλα τα κενά και οι ελλείψεις σε δασκάλους, νηπιαγωγούς και εκπαιδευτικούς ειδικοτήτων που υπάρχουν ακόμα και τώρα στα σχολεία της Λήμνου όπως τα αναφέραμε παραπάνω.</w:t>
      </w:r>
    </w:p>
    <w:p w:rsidR="00F659FF" w:rsidRDefault="00F659FF" w:rsidP="003B6F3B">
      <w:pPr>
        <w:pStyle w:val="a4"/>
        <w:numPr>
          <w:ilvl w:val="0"/>
          <w:numId w:val="1"/>
        </w:numPr>
        <w:spacing w:before="120" w:after="120"/>
        <w:ind w:left="714" w:hanging="357"/>
        <w:jc w:val="both"/>
        <w:rPr>
          <w:rFonts w:ascii="Liberation Serif" w:hAnsi="Liberation Serif" w:cs="Liberation Serif"/>
          <w:b/>
          <w:sz w:val="24"/>
          <w:szCs w:val="28"/>
        </w:rPr>
      </w:pPr>
      <w:r>
        <w:rPr>
          <w:rFonts w:ascii="Liberation Serif" w:hAnsi="Liberation Serif" w:cs="Liberation Serif"/>
          <w:b/>
          <w:sz w:val="24"/>
          <w:szCs w:val="28"/>
        </w:rPr>
        <w:t>Κάθε εκπαιδευτικός να διδάσκει το επιστημονικό του αντικείμενο.</w:t>
      </w:r>
    </w:p>
    <w:p w:rsidR="00014A7B" w:rsidRDefault="00014A7B" w:rsidP="003B6F3B">
      <w:pPr>
        <w:pStyle w:val="a4"/>
        <w:numPr>
          <w:ilvl w:val="0"/>
          <w:numId w:val="1"/>
        </w:numPr>
        <w:spacing w:before="120" w:after="120"/>
        <w:ind w:left="714" w:hanging="357"/>
        <w:jc w:val="both"/>
        <w:rPr>
          <w:rFonts w:ascii="Liberation Serif" w:hAnsi="Liberation Serif" w:cs="Liberation Serif"/>
          <w:b/>
          <w:sz w:val="24"/>
          <w:szCs w:val="28"/>
        </w:rPr>
      </w:pPr>
      <w:r>
        <w:rPr>
          <w:rFonts w:ascii="Liberation Serif" w:hAnsi="Liberation Serif" w:cs="Liberation Serif"/>
          <w:b/>
          <w:sz w:val="24"/>
          <w:szCs w:val="28"/>
        </w:rPr>
        <w:t xml:space="preserve">Μετατροπή όλων των συμβάσεων </w:t>
      </w:r>
      <w:r w:rsidR="00F659FF">
        <w:rPr>
          <w:rFonts w:ascii="Liberation Serif" w:hAnsi="Liberation Serif" w:cs="Liberation Serif"/>
          <w:b/>
          <w:sz w:val="24"/>
          <w:szCs w:val="28"/>
        </w:rPr>
        <w:t xml:space="preserve">των αναπληρωτών </w:t>
      </w:r>
      <w:r>
        <w:rPr>
          <w:rFonts w:ascii="Liberation Serif" w:hAnsi="Liberation Serif" w:cs="Liberation Serif"/>
          <w:b/>
          <w:sz w:val="24"/>
          <w:szCs w:val="28"/>
        </w:rPr>
        <w:t>μειωμένου ωραρίου</w:t>
      </w:r>
      <w:r w:rsidR="00F659FF">
        <w:rPr>
          <w:rFonts w:ascii="Liberation Serif" w:hAnsi="Liberation Serif" w:cs="Liberation Serif"/>
          <w:b/>
          <w:sz w:val="24"/>
          <w:szCs w:val="28"/>
        </w:rPr>
        <w:t>,</w:t>
      </w:r>
      <w:r>
        <w:rPr>
          <w:rFonts w:ascii="Liberation Serif" w:hAnsi="Liberation Serif" w:cs="Liberation Serif"/>
          <w:b/>
          <w:sz w:val="24"/>
          <w:szCs w:val="28"/>
        </w:rPr>
        <w:t xml:space="preserve"> σε πλήρους ωραρίου.</w:t>
      </w:r>
    </w:p>
    <w:p w:rsidR="003B6F3B" w:rsidRDefault="00014A7B" w:rsidP="003B6F3B">
      <w:pPr>
        <w:pStyle w:val="a4"/>
        <w:numPr>
          <w:ilvl w:val="0"/>
          <w:numId w:val="1"/>
        </w:numPr>
        <w:spacing w:before="120" w:after="120"/>
        <w:ind w:left="714" w:hanging="357"/>
        <w:jc w:val="both"/>
        <w:rPr>
          <w:rFonts w:ascii="Liberation Serif" w:hAnsi="Liberation Serif" w:cs="Liberation Serif"/>
          <w:b/>
          <w:sz w:val="24"/>
          <w:szCs w:val="28"/>
        </w:rPr>
      </w:pPr>
      <w:r>
        <w:rPr>
          <w:rFonts w:ascii="Liberation Serif" w:hAnsi="Liberation Serif" w:cs="Liberation Serif"/>
          <w:b/>
          <w:sz w:val="24"/>
          <w:szCs w:val="28"/>
        </w:rPr>
        <w:t>Να δοθούν</w:t>
      </w:r>
      <w:r w:rsidR="003B6F3B">
        <w:rPr>
          <w:rFonts w:ascii="Liberation Serif" w:hAnsi="Liberation Serif" w:cs="Liberation Serif"/>
          <w:b/>
          <w:sz w:val="24"/>
          <w:szCs w:val="28"/>
        </w:rPr>
        <w:t xml:space="preserve"> </w:t>
      </w:r>
      <w:r>
        <w:rPr>
          <w:rFonts w:ascii="Liberation Serif" w:hAnsi="Liberation Serif" w:cs="Liberation Serif"/>
          <w:b/>
          <w:sz w:val="24"/>
          <w:szCs w:val="28"/>
        </w:rPr>
        <w:t xml:space="preserve">από το ΠΥΣΠΕ Λέσβου </w:t>
      </w:r>
      <w:r w:rsidR="003B6F3B">
        <w:rPr>
          <w:rFonts w:ascii="Liberation Serif" w:hAnsi="Liberation Serif" w:cs="Liberation Serif"/>
          <w:b/>
          <w:sz w:val="24"/>
          <w:szCs w:val="28"/>
        </w:rPr>
        <w:t xml:space="preserve">όλα τα κενά για </w:t>
      </w:r>
      <w:r>
        <w:rPr>
          <w:rFonts w:ascii="Liberation Serif" w:hAnsi="Liberation Serif" w:cs="Liberation Serif"/>
          <w:b/>
          <w:sz w:val="24"/>
          <w:szCs w:val="28"/>
        </w:rPr>
        <w:t xml:space="preserve">την τοποθέτηση του συναδέλφου των Εικαστικών και γενικότερα για </w:t>
      </w:r>
      <w:r w:rsidR="003B6F3B">
        <w:rPr>
          <w:rFonts w:ascii="Liberation Serif" w:hAnsi="Liberation Serif" w:cs="Liberation Serif"/>
          <w:b/>
          <w:sz w:val="24"/>
          <w:szCs w:val="28"/>
        </w:rPr>
        <w:t>τις τοποθετήσεις των συναδέλφων</w:t>
      </w:r>
      <w:r>
        <w:rPr>
          <w:rFonts w:ascii="Liberation Serif" w:hAnsi="Liberation Serif" w:cs="Liberation Serif"/>
          <w:b/>
          <w:sz w:val="24"/>
          <w:szCs w:val="28"/>
        </w:rPr>
        <w:t>, μονίμων και αναπληρωτών</w:t>
      </w:r>
      <w:r w:rsidR="003B6F3B">
        <w:rPr>
          <w:rFonts w:ascii="Liberation Serif" w:hAnsi="Liberation Serif" w:cs="Liberation Serif"/>
          <w:b/>
          <w:sz w:val="24"/>
          <w:szCs w:val="28"/>
        </w:rPr>
        <w:t>!</w:t>
      </w:r>
    </w:p>
    <w:p w:rsidR="00014A7B" w:rsidRDefault="00014A7B" w:rsidP="00014A7B">
      <w:pPr>
        <w:pStyle w:val="a4"/>
        <w:numPr>
          <w:ilvl w:val="0"/>
          <w:numId w:val="1"/>
        </w:numPr>
        <w:spacing w:before="120" w:after="120"/>
        <w:ind w:left="714" w:hanging="357"/>
        <w:jc w:val="both"/>
        <w:rPr>
          <w:rFonts w:ascii="Liberation Serif" w:hAnsi="Liberation Serif" w:cs="Liberation Serif"/>
          <w:b/>
          <w:sz w:val="24"/>
          <w:szCs w:val="28"/>
        </w:rPr>
      </w:pPr>
      <w:r>
        <w:rPr>
          <w:rFonts w:ascii="Liberation Serif" w:hAnsi="Liberation Serif" w:cs="Liberation Serif"/>
          <w:b/>
          <w:sz w:val="24"/>
          <w:szCs w:val="28"/>
        </w:rPr>
        <w:t xml:space="preserve">ΟΧΙ στην υποβάθμιση των Δημοτικών Σχολείων </w:t>
      </w:r>
      <w:proofErr w:type="spellStart"/>
      <w:r>
        <w:rPr>
          <w:rFonts w:ascii="Liberation Serif" w:hAnsi="Liberation Serif" w:cs="Liberation Serif"/>
          <w:b/>
          <w:sz w:val="24"/>
          <w:szCs w:val="28"/>
        </w:rPr>
        <w:t>Κοντιά</w:t>
      </w:r>
      <w:proofErr w:type="spellEnd"/>
      <w:r>
        <w:rPr>
          <w:rFonts w:ascii="Liberation Serif" w:hAnsi="Liberation Serif" w:cs="Liberation Serif"/>
          <w:b/>
          <w:sz w:val="24"/>
          <w:szCs w:val="28"/>
        </w:rPr>
        <w:t xml:space="preserve"> και Αγίου Ευστρατίου. Να λειτουργήσουν ως </w:t>
      </w:r>
      <w:proofErr w:type="spellStart"/>
      <w:r>
        <w:rPr>
          <w:rFonts w:ascii="Liberation Serif" w:hAnsi="Liberation Serif" w:cs="Liberation Serif"/>
          <w:b/>
          <w:sz w:val="24"/>
          <w:szCs w:val="28"/>
        </w:rPr>
        <w:t>εξαθέσιο</w:t>
      </w:r>
      <w:proofErr w:type="spellEnd"/>
      <w:r>
        <w:rPr>
          <w:rFonts w:ascii="Liberation Serif" w:hAnsi="Liberation Serif" w:cs="Liberation Serif"/>
          <w:b/>
          <w:sz w:val="24"/>
          <w:szCs w:val="28"/>
        </w:rPr>
        <w:t xml:space="preserve"> και διθέσιο αντίστοιχα με διορισμό επιπλέον δασκάλων. Να λειτουργήσουν ξανά ως τριθέσια τα Δημοτικά Σχολεία Θάνους και </w:t>
      </w:r>
      <w:proofErr w:type="spellStart"/>
      <w:r>
        <w:rPr>
          <w:rFonts w:ascii="Liberation Serif" w:hAnsi="Liberation Serif" w:cs="Liberation Serif"/>
          <w:b/>
          <w:sz w:val="24"/>
          <w:szCs w:val="28"/>
        </w:rPr>
        <w:t>Κάσπακα</w:t>
      </w:r>
      <w:proofErr w:type="spellEnd"/>
      <w:r>
        <w:rPr>
          <w:rFonts w:ascii="Liberation Serif" w:hAnsi="Liberation Serif" w:cs="Liberation Serif"/>
          <w:b/>
          <w:sz w:val="24"/>
          <w:szCs w:val="28"/>
        </w:rPr>
        <w:t>, επίσης με διορισμό επιπλέον δασκάλων.</w:t>
      </w:r>
    </w:p>
    <w:p w:rsidR="00014A7B" w:rsidRPr="00014A7B" w:rsidRDefault="00014A7B" w:rsidP="00014A7B">
      <w:pPr>
        <w:pStyle w:val="a4"/>
        <w:numPr>
          <w:ilvl w:val="0"/>
          <w:numId w:val="1"/>
        </w:numPr>
        <w:spacing w:before="120" w:after="120"/>
        <w:ind w:left="714" w:hanging="357"/>
        <w:jc w:val="both"/>
        <w:rPr>
          <w:rFonts w:ascii="Liberation Serif" w:hAnsi="Liberation Serif" w:cs="Liberation Serif"/>
          <w:b/>
          <w:sz w:val="24"/>
          <w:szCs w:val="28"/>
        </w:rPr>
      </w:pPr>
      <w:r>
        <w:rPr>
          <w:rFonts w:ascii="Liberation Serif" w:hAnsi="Liberation Serif" w:cs="Liberation Serif"/>
          <w:b/>
          <w:sz w:val="24"/>
          <w:szCs w:val="28"/>
        </w:rPr>
        <w:t xml:space="preserve">Εξίσωση των δικαιωμάτων των αναπληρωτών συναδέλφων με αυτά των μονίμων! </w:t>
      </w:r>
    </w:p>
    <w:p w:rsidR="003B6F3B" w:rsidRPr="00014A7B" w:rsidRDefault="003B6F3B" w:rsidP="00014A7B">
      <w:pPr>
        <w:pStyle w:val="a4"/>
        <w:numPr>
          <w:ilvl w:val="0"/>
          <w:numId w:val="1"/>
        </w:numPr>
        <w:spacing w:before="120" w:after="120"/>
        <w:jc w:val="both"/>
        <w:rPr>
          <w:rFonts w:ascii="Liberation Serif" w:hAnsi="Liberation Serif" w:cs="Liberation Serif"/>
          <w:b/>
          <w:sz w:val="24"/>
          <w:szCs w:val="28"/>
        </w:rPr>
      </w:pPr>
      <w:r w:rsidRPr="00014A7B">
        <w:rPr>
          <w:rFonts w:ascii="Liberation Serif" w:hAnsi="Liberation Serif" w:cs="Liberation Serif"/>
          <w:b/>
          <w:sz w:val="24"/>
          <w:szCs w:val="28"/>
        </w:rPr>
        <w:t>Μονιμοποίηση όλων των συμβασιούχων – αναπληρωτών εκπαιδευτικών!</w:t>
      </w:r>
    </w:p>
    <w:p w:rsidR="003B6F3B" w:rsidRPr="00014A7B" w:rsidRDefault="003B6F3B" w:rsidP="00014A7B">
      <w:pPr>
        <w:pStyle w:val="a4"/>
        <w:numPr>
          <w:ilvl w:val="0"/>
          <w:numId w:val="1"/>
        </w:numPr>
        <w:spacing w:before="120" w:after="120"/>
        <w:jc w:val="both"/>
        <w:rPr>
          <w:rFonts w:ascii="Liberation Serif" w:hAnsi="Liberation Serif" w:cs="Liberation Serif"/>
          <w:b/>
          <w:sz w:val="24"/>
          <w:szCs w:val="28"/>
        </w:rPr>
      </w:pPr>
      <w:r w:rsidRPr="00014A7B">
        <w:rPr>
          <w:rFonts w:ascii="Liberation Serif" w:hAnsi="Liberation Serif" w:cs="Liberation Serif"/>
          <w:b/>
          <w:sz w:val="24"/>
          <w:szCs w:val="28"/>
        </w:rPr>
        <w:t>Εδώ και τώρα 25.000 μόνιμοι διορισμοί για να καλυφθούν οι άμεσες ανάγκες των σχολείων!</w:t>
      </w:r>
    </w:p>
    <w:p w:rsidR="00014A7B" w:rsidRPr="00014A7B" w:rsidRDefault="00014A7B" w:rsidP="00014A7B">
      <w:pPr>
        <w:pStyle w:val="a4"/>
        <w:numPr>
          <w:ilvl w:val="0"/>
          <w:numId w:val="1"/>
        </w:numPr>
        <w:spacing w:before="120" w:after="120"/>
        <w:jc w:val="both"/>
        <w:rPr>
          <w:rFonts w:ascii="Liberation Serif" w:hAnsi="Liberation Serif" w:cs="Liberation Serif"/>
          <w:b/>
          <w:sz w:val="24"/>
          <w:szCs w:val="28"/>
        </w:rPr>
      </w:pPr>
      <w:r w:rsidRPr="00014A7B">
        <w:rPr>
          <w:rFonts w:ascii="Liberation Serif" w:hAnsi="Liberation Serif" w:cs="Liberation Serif"/>
          <w:b/>
          <w:sz w:val="24"/>
          <w:szCs w:val="28"/>
        </w:rPr>
        <w:t>Κάλυψη των μορφωτικών δικαιωμάτων των μαθητών μας!</w:t>
      </w:r>
    </w:p>
    <w:p w:rsidR="003907E4" w:rsidRDefault="003907E4"/>
    <w:p w:rsidR="00014A7B" w:rsidRDefault="00B72DFE">
      <w:r w:rsidRPr="00B72DFE">
        <w:drawing>
          <wp:anchor distT="0" distB="0" distL="114300" distR="114300" simplePos="0" relativeHeight="251659264" behindDoc="1" locked="0" layoutInCell="1" allowOverlap="1">
            <wp:simplePos x="0" y="0"/>
            <wp:positionH relativeFrom="column">
              <wp:posOffset>739140</wp:posOffset>
            </wp:positionH>
            <wp:positionV relativeFrom="paragraph">
              <wp:posOffset>226695</wp:posOffset>
            </wp:positionV>
            <wp:extent cx="5133975" cy="1314450"/>
            <wp:effectExtent l="19050" t="0" r="9525" b="0"/>
            <wp:wrapTight wrapText="bothSides">
              <wp:wrapPolygon edited="0">
                <wp:start x="9297" y="313"/>
                <wp:lineTo x="8255" y="5322"/>
                <wp:lineTo x="561" y="6261"/>
                <wp:lineTo x="240" y="9704"/>
                <wp:lineTo x="1202" y="10330"/>
                <wp:lineTo x="0" y="13774"/>
                <wp:lineTo x="-80" y="15652"/>
                <wp:lineTo x="9217" y="20348"/>
                <wp:lineTo x="9538" y="20348"/>
                <wp:lineTo x="10019" y="20974"/>
                <wp:lineTo x="10099" y="20974"/>
                <wp:lineTo x="11461" y="20974"/>
                <wp:lineTo x="11541" y="20974"/>
                <wp:lineTo x="11942" y="20348"/>
                <wp:lineTo x="13465" y="20348"/>
                <wp:lineTo x="21640" y="16278"/>
                <wp:lineTo x="21640" y="14400"/>
                <wp:lineTo x="19556" y="10330"/>
                <wp:lineTo x="20839" y="10330"/>
                <wp:lineTo x="20598" y="8139"/>
                <wp:lineTo x="13305" y="5009"/>
                <wp:lineTo x="12503" y="2191"/>
                <wp:lineTo x="11782" y="313"/>
                <wp:lineTo x="9297" y="313"/>
              </wp:wrapPolygon>
            </wp:wrapTight>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33975" cy="1314450"/>
                    </a:xfrm>
                    <a:prstGeom prst="rect">
                      <a:avLst/>
                    </a:prstGeom>
                    <a:noFill/>
                    <a:ln>
                      <a:noFill/>
                    </a:ln>
                  </pic:spPr>
                </pic:pic>
              </a:graphicData>
            </a:graphic>
          </wp:anchor>
        </w:drawing>
      </w:r>
    </w:p>
    <w:sectPr w:rsidR="00014A7B" w:rsidSect="003B6F3B">
      <w:pgSz w:w="11906" w:h="16838"/>
      <w:pgMar w:top="709" w:right="566" w:bottom="56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sig w:usb0="00000000" w:usb1="500078FF" w:usb2="00000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65761"/>
    <w:multiLevelType w:val="hybridMultilevel"/>
    <w:tmpl w:val="F9DC365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6F3B"/>
    <w:rsid w:val="00014A7B"/>
    <w:rsid w:val="003727E0"/>
    <w:rsid w:val="003907E4"/>
    <w:rsid w:val="003B6F3B"/>
    <w:rsid w:val="004E53DF"/>
    <w:rsid w:val="0068261D"/>
    <w:rsid w:val="0069698E"/>
    <w:rsid w:val="00741EF4"/>
    <w:rsid w:val="009A72BB"/>
    <w:rsid w:val="00B72DFE"/>
    <w:rsid w:val="00EA4526"/>
    <w:rsid w:val="00F659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F3B"/>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727E0"/>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l-GR"/>
    </w:rPr>
  </w:style>
  <w:style w:type="character" w:customStyle="1" w:styleId="Char">
    <w:name w:val="Τίτλος Char"/>
    <w:basedOn w:val="a0"/>
    <w:link w:val="a3"/>
    <w:uiPriority w:val="10"/>
    <w:rsid w:val="003727E0"/>
    <w:rPr>
      <w:rFonts w:ascii="Cambria" w:eastAsia="Times New Roman" w:hAnsi="Cambria" w:cs="Times New Roman"/>
      <w:color w:val="17365D"/>
      <w:spacing w:val="5"/>
      <w:kern w:val="28"/>
      <w:sz w:val="52"/>
      <w:szCs w:val="52"/>
    </w:rPr>
  </w:style>
  <w:style w:type="paragraph" w:styleId="a4">
    <w:name w:val="List Paragraph"/>
    <w:basedOn w:val="a"/>
    <w:uiPriority w:val="34"/>
    <w:qFormat/>
    <w:rsid w:val="003B6F3B"/>
    <w:pPr>
      <w:ind w:left="720"/>
      <w:contextualSpacing/>
    </w:pPr>
  </w:style>
  <w:style w:type="character" w:styleId="-">
    <w:name w:val="Hyperlink"/>
    <w:semiHidden/>
    <w:unhideWhenUsed/>
    <w:rsid w:val="00B72DFE"/>
    <w:rPr>
      <w:color w:val="000080"/>
      <w:u w:val="single"/>
    </w:rPr>
  </w:style>
  <w:style w:type="character" w:customStyle="1" w:styleId="a5">
    <w:name w:val="Κανένα"/>
    <w:rsid w:val="00B72DFE"/>
  </w:style>
  <w:style w:type="table" w:styleId="a6">
    <w:name w:val="Table Grid"/>
    <w:basedOn w:val="a1"/>
    <w:uiPriority w:val="59"/>
    <w:rsid w:val="00B72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semiHidden/>
    <w:unhideWhenUsed/>
    <w:rsid w:val="00B72DFE"/>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B72DFE"/>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628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sepelimnou.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pelimnou@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567</Words>
  <Characters>3062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2018-10-11T14:31:00Z</cp:lastPrinted>
  <dcterms:created xsi:type="dcterms:W3CDTF">2018-10-11T04:05:00Z</dcterms:created>
  <dcterms:modified xsi:type="dcterms:W3CDTF">2018-10-11T19:34:00Z</dcterms:modified>
</cp:coreProperties>
</file>