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59" w:rsidRPr="005011DC" w:rsidRDefault="00644B4C" w:rsidP="0050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tbl>
      <w:tblPr>
        <w:tblpPr w:leftFromText="180" w:rightFromText="180" w:horzAnchor="margin" w:tblpY="-409"/>
        <w:tblW w:w="95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4609"/>
      </w:tblGrid>
      <w:tr w:rsidR="00F26F59" w:rsidRPr="00786710" w:rsidTr="004E4ABD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F59" w:rsidRPr="00786710" w:rsidRDefault="00F26F59" w:rsidP="004E4ABD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F26F59" w:rsidRPr="00786710" w:rsidRDefault="00F26F59" w:rsidP="004E4ABD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F26F59" w:rsidRPr="00786710" w:rsidRDefault="00F26F59" w:rsidP="004E4ABD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Χριστίνα Αγγελονίδη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(2109922610/6945385686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</w:t>
            </w:r>
          </w:p>
          <w:p w:rsidR="00F26F59" w:rsidRPr="00786710" w:rsidRDefault="00F26F59" w:rsidP="004E4ABD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  Ξιφαρά</w:t>
            </w:r>
          </w:p>
          <w:p w:rsidR="00F26F59" w:rsidRPr="00786710" w:rsidRDefault="00F26F59" w:rsidP="004E4ABD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913100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/ 69443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34752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                         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4" w:history="1">
              <w:r w:rsidRPr="00786710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F59" w:rsidRPr="00896D4B" w:rsidRDefault="00F26F59" w:rsidP="004E4ABD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Αργυρούπολη, 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27/1/2019</w:t>
            </w:r>
          </w:p>
          <w:p w:rsidR="00F26F59" w:rsidRPr="00896D4B" w:rsidRDefault="00F26F59" w:rsidP="004E4ABD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Αρ. Πρωτ.: </w:t>
            </w:r>
            <w:r w:rsidR="00B15C28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87</w:t>
            </w:r>
          </w:p>
          <w:p w:rsidR="00F26F59" w:rsidRPr="00786710" w:rsidRDefault="00F26F59" w:rsidP="004E4ABD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Προς τα Μέλη του Συλλόγου</w:t>
            </w:r>
          </w:p>
        </w:tc>
      </w:tr>
    </w:tbl>
    <w:p w:rsidR="00644B4C" w:rsidRDefault="00644B4C" w:rsidP="0050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FB45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ΠΡΟΤΑΣΗ</w:t>
      </w:r>
      <w:r w:rsidRPr="005011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FB45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άρσης της συνταγματικής απαγόρευσης για τη μονιμοποίηση των συμβασιούχων</w:t>
      </w:r>
      <w:r w:rsidR="00FB45DE" w:rsidRPr="00FB45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(άρθρο 103 του Συντάγματος)</w:t>
      </w:r>
    </w:p>
    <w:p w:rsidR="005011DC" w:rsidRPr="00FB45DE" w:rsidRDefault="005011DC" w:rsidP="0050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5011DC" w:rsidRDefault="00644B4C" w:rsidP="0050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FB45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Πλατιά – ανοιχτή σύσκεψη Σωματείων και Ομοσπονδιών του Δημοσίου</w:t>
      </w:r>
    </w:p>
    <w:p w:rsidR="00644B4C" w:rsidRPr="00FB45DE" w:rsidRDefault="00644B4C" w:rsidP="0050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FB45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Τετάρτη, 30 Γενάρη 6.00 μμ HOTEL NOVOTEL</w:t>
      </w:r>
    </w:p>
    <w:p w:rsidR="005D5FB2" w:rsidRPr="00FB45DE" w:rsidRDefault="005D5FB2" w:rsidP="0064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644B4C" w:rsidRPr="00644B4C" w:rsidRDefault="00644B4C" w:rsidP="0050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Συναδέλφισσες, συνάδελφοι,</w:t>
      </w:r>
    </w:p>
    <w:p w:rsidR="005011DC" w:rsidRDefault="00644B4C" w:rsidP="0050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τελευταία χρόνια όλοι οι δημόσιοι υπάλληλοι, μόνιμοι και συμβασιούχοι, ζήσαμε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σημαντικούς αγώνες για το δικαίωμα στη μόνιμη και σταθερή εργασία.</w:t>
      </w:r>
    </w:p>
    <w:p w:rsidR="005011DC" w:rsidRDefault="00644B4C" w:rsidP="0050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κυριολεξία χιλιάδες συνάδελφοι εργαζόμενοι από τους ΟΤΑ, τα Νοσοκομεία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πρόσφατα από την Εκπαίδευση, αλλά και τους άλλους κλάδους του Δημοσίου,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κατέβηκαν στους δρόμους κι απαίτησαν τη μονιμοποίηση των συμβασιούχων, όλων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αυτών των ανθρώπων που καλύπτουν πραγματικά κενά και ανάγκες του Δημοσίου.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5011DC" w:rsidRDefault="00644B4C" w:rsidP="0050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 φορά που ήμασταν στους δρόμους εισπράτταμε από τους αρμόδιους υπουργούς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 εκάστοτε κυβερνήσεων, ότι “δεν μπορούν να μετατραπούν οι συμβάσεις σε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ΙΔΑΧ, δεν μπορούν να μονιμοποιηθούν οι συμβασιούχοι γιατί το απαγορεύει το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άρθρο 103 του Συντάγματος”.</w:t>
      </w:r>
    </w:p>
    <w:p w:rsidR="005011DC" w:rsidRDefault="00644B4C" w:rsidP="0050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μέρες αυτές η κυβέρνηση φέρνει στη Βουλή την αναθεώρηση του Συντάγματος.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5011DC" w:rsidRDefault="00644B4C" w:rsidP="0050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“Ιδού η Ρόδος, ιδού και το πήδημα”. Τώρα η κυβέρνηση έχει και το “μαχαίρι και το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πεπόνι”. Τελειώνουν τα προσχήματα και οι ψευτοδικαιολογίες. Οφείλει να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προχωρήσει άμεσα στη συνταγματική κατοχύρωση του πανανθρώπινου δικαιώματοςόλων στην εργασία και συνεπώς και στη μονιμοποίηση των συμβασιούχων.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5011DC" w:rsidRDefault="00644B4C" w:rsidP="0050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Καλούμε όλα τα ΔΣ των Σωματείων, των Ομοσπονδιών του Δημοσίου, όπως κι όλες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Επιτροπές Αγώνα των συμβασιούχων να υιοθετήσουν την παρακάτω πρόταση και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παρευρεθούν με αποφάσεις και με εκπρόσωπό τους στις 30 Γενάρη, 6μμ, στο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Ξενοδοχείο Novotel στην πλατιά σύσκεψη, όπου θα συζητήσουμε για την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“πρόταση άρσης της συνταγματικής απαγόρευσης”, όπως και την κλιμάκωση της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πάλης και τον καθορισμό αγωνιστικών κινητοποιήσεων.</w:t>
      </w:r>
    </w:p>
    <w:p w:rsidR="005011DC" w:rsidRDefault="00644B4C" w:rsidP="0050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Προτείνεται η πρόταση να έχει ως εξής: </w:t>
      </w:r>
    </w:p>
    <w:p w:rsidR="005011DC" w:rsidRDefault="00644B4C" w:rsidP="0050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“Το δικαίωμα στην εργασία, στη σταθερή και μόνιμη δουλειά είναι αδιαπραγμάτευτο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κατοχυρωμένα για όλους τους εργαζόμενους. Ως εκ τούτου, απαλείφεται από το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άρθρο 103 και το σύνολο του Συντάγματος κάθε διάταξη που εμποδίζει ή ακυρώνει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 το δικαίωμα, που απαγορεύει τη μετατροπή των συμβάσεων σε αορίστου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χρόνου. </w:t>
      </w:r>
    </w:p>
    <w:p w:rsidR="005011DC" w:rsidRDefault="00644B4C" w:rsidP="0050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Εφεξής, κατοχυρώνεται διά του Συντάγματος και επιβάλλεται υποχρεωτικά σε όλες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υπηρεσίες του Δημοσίου η μονιμοποίηση όλων των συμβασιούχων χωρίς όρους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προϋποθέσεις.”</w:t>
      </w:r>
    </w:p>
    <w:p w:rsidR="005011DC" w:rsidRDefault="00644B4C" w:rsidP="0050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Η πρόταση θα κατατεθεί άμεσα στο προεδρείο της Βουλής και σε όλα τα κόμματα,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πλην της φασιστικής ναζιστικής Χρυσής Αυγής.</w:t>
      </w:r>
    </w:p>
    <w:p w:rsidR="005011DC" w:rsidRDefault="005011DC" w:rsidP="0050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44B4C" w:rsidRPr="00644B4C" w:rsidRDefault="00644B4C" w:rsidP="00501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Επιτροπή Πρωτοβουλίας</w:t>
      </w:r>
    </w:p>
    <w:p w:rsidR="00644B4C" w:rsidRPr="00644B4C" w:rsidRDefault="00644B4C" w:rsidP="00501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Σύλλογος Υπαλλήλων Περιφέρειας Αττικής</w:t>
      </w:r>
    </w:p>
    <w:p w:rsidR="00644B4C" w:rsidRPr="00644B4C" w:rsidRDefault="00644B4C" w:rsidP="00501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Σύλλογος Εκπαιδευτικών Πρωτοβάθμιας Εκπαίδευσης «Ο Σωκράτης»</w:t>
      </w:r>
    </w:p>
    <w:p w:rsidR="00644B4C" w:rsidRPr="00644B4C" w:rsidRDefault="00644B4C" w:rsidP="00501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Πανελλήνια Ομοσπονδία Συλλόγων Εργαζομένων Υπουργείου Γεωργίας</w:t>
      </w:r>
    </w:p>
    <w:p w:rsidR="00644B4C" w:rsidRPr="00644B4C" w:rsidRDefault="00644B4C" w:rsidP="00501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Σύλλογος Εκπαιδευτικών Πρωτοβάθμιας Εκπαίδευσης «Γ. Σεφέρης»</w:t>
      </w:r>
    </w:p>
    <w:p w:rsidR="00644B4C" w:rsidRPr="00644B4C" w:rsidRDefault="00644B4C" w:rsidP="00501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Ομοσπονδία Συλλόγων Αποκεντρωμένων Διοικήσεων Ελλάδας</w:t>
      </w:r>
    </w:p>
    <w:p w:rsidR="00644B4C" w:rsidRPr="00644B4C" w:rsidRDefault="00644B4C" w:rsidP="00501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Σωματείο Εργαζομένων Νοσοκομείου «Ευαγγελισμός»</w:t>
      </w:r>
    </w:p>
    <w:p w:rsidR="00644B4C" w:rsidRPr="00644B4C" w:rsidRDefault="00644B4C" w:rsidP="00501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Σωματείο Εργαζομένων Θριάσιου Νοσοκομείου</w:t>
      </w:r>
    </w:p>
    <w:p w:rsidR="00644B4C" w:rsidRPr="00644B4C" w:rsidRDefault="00644B4C" w:rsidP="00501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Σωματείο Εργαζομένων στο Δήμο Ηλιούπολης</w:t>
      </w:r>
    </w:p>
    <w:p w:rsidR="00644B4C" w:rsidRPr="00644B4C" w:rsidRDefault="00644B4C" w:rsidP="00501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Σωματείο Εργαζομένων Δήμου Κορυδαλλού</w:t>
      </w:r>
    </w:p>
    <w:p w:rsidR="00644B4C" w:rsidRPr="005011DC" w:rsidRDefault="00644B4C" w:rsidP="00501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4B4C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Συνδικάτο ΟΤΑ Αττι</w:t>
      </w:r>
      <w:r w:rsidR="005D5FB2">
        <w:rPr>
          <w:rFonts w:ascii="Times New Roman" w:eastAsia="Times New Roman" w:hAnsi="Times New Roman" w:cs="Times New Roman"/>
          <w:sz w:val="24"/>
          <w:szCs w:val="24"/>
          <w:lang w:eastAsia="el-GR"/>
        </w:rPr>
        <w:t>κής</w:t>
      </w:r>
    </w:p>
    <w:p w:rsidR="005D5FB2" w:rsidRDefault="005D5FB2" w:rsidP="005D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Συνάδελφοι-ισσες,</w:t>
      </w:r>
    </w:p>
    <w:p w:rsidR="005D5FB2" w:rsidRPr="005D5FB2" w:rsidRDefault="005D5FB2" w:rsidP="0037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5D5FB2">
        <w:rPr>
          <w:rFonts w:ascii="Times New Roman" w:eastAsia="Times New Roman" w:hAnsi="Times New Roman" w:cs="Times New Roman"/>
          <w:sz w:val="24"/>
          <w:szCs w:val="24"/>
          <w:lang w:eastAsia="el-GR"/>
        </w:rPr>
        <w:t>ο αίτημα που προέβαλαν δεκάδες ΣΥΛΛΟΓΟΙ, ΕΛΜΕ και Ε</w:t>
      </w:r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>πιτροπ</w:t>
      </w:r>
      <w:bookmarkStart w:id="0" w:name="_GoBack"/>
      <w:bookmarkEnd w:id="0"/>
      <w:r w:rsidR="005011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ές Αγώνα Αναπληρωτών για: </w:t>
      </w:r>
      <w:r w:rsidRPr="005D5FB2">
        <w:rPr>
          <w:rFonts w:ascii="Times New Roman" w:eastAsia="Times New Roman" w:hAnsi="Times New Roman" w:cs="Times New Roman"/>
          <w:sz w:val="24"/>
          <w:szCs w:val="24"/>
          <w:lang w:eastAsia="el-GR"/>
        </w:rPr>
        <w:t>Μονιμοποίηση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D5FB2">
        <w:rPr>
          <w:rFonts w:ascii="Times New Roman" w:eastAsia="Times New Roman" w:hAnsi="Times New Roman" w:cs="Times New Roman"/>
          <w:sz w:val="24"/>
          <w:szCs w:val="24"/>
          <w:lang w:eastAsia="el-GR"/>
        </w:rPr>
        <w:t>όλων των αναπληρωτών, που δουλεύουν τα τελευταία χρόνια στα σχολεία! Εδώ και τώρα 30.000 μόνιμοι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D5FB2">
        <w:rPr>
          <w:rFonts w:ascii="Times New Roman" w:eastAsia="Times New Roman" w:hAnsi="Times New Roman" w:cs="Times New Roman"/>
          <w:sz w:val="24"/>
          <w:szCs w:val="24"/>
          <w:lang w:eastAsia="el-GR"/>
        </w:rPr>
        <w:t>διορισμοί, για να καλυφθούν οι στοιχειώδεις ανάγκες των σχολείων,  είναι ρεαλιστικό, γιατί απαντά στις ανάγκες των μαθητών, γιατί συγκρούεται με την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D5FB2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αντιεκπαιδευτική πολιτική και στην πράξη είναι το μοναδικό αίτημα που υπερασπίζεται το πτυχίο και την</w:t>
      </w:r>
    </w:p>
    <w:p w:rsidR="005D5FB2" w:rsidRPr="005D5FB2" w:rsidRDefault="005D5FB2" w:rsidP="005D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5F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προϋπηρεσία ΟΛΩΝ ΑΝΕΞΑΙΡΕΤΩΣ ΤΩΝ ΣΥΝΑΔΕΛΦΩΝ! </w:t>
      </w:r>
    </w:p>
    <w:p w:rsidR="005D5FB2" w:rsidRPr="005011DC" w:rsidRDefault="005D5FB2" w:rsidP="0064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E313D" w:rsidRPr="00E5777B" w:rsidRDefault="00E5777B" w:rsidP="005011DC">
      <w:pPr>
        <w:jc w:val="center"/>
        <w:rPr>
          <w:sz w:val="24"/>
          <w:szCs w:val="24"/>
        </w:rPr>
      </w:pPr>
      <w:r w:rsidRPr="00E5777B">
        <w:rPr>
          <w:sz w:val="24"/>
          <w:szCs w:val="24"/>
        </w:rPr>
        <w:t>ΓΙΑ ΤΟ ΔΣ</w:t>
      </w:r>
    </w:p>
    <w:p w:rsidR="00E5777B" w:rsidRPr="00E5777B" w:rsidRDefault="00E5777B" w:rsidP="005011DC">
      <w:pPr>
        <w:jc w:val="center"/>
        <w:rPr>
          <w:sz w:val="24"/>
          <w:szCs w:val="24"/>
        </w:rPr>
      </w:pPr>
      <w:r w:rsidRPr="00E5777B">
        <w:rPr>
          <w:sz w:val="24"/>
          <w:szCs w:val="24"/>
        </w:rPr>
        <w:t>Η ΠΡΟΕΔΡΟΣ                                                                                              Η ΓΡΑΜΜΑΤΕΑΣ</w:t>
      </w:r>
    </w:p>
    <w:p w:rsidR="00E5777B" w:rsidRPr="00E5777B" w:rsidRDefault="00E5777B" w:rsidP="005011DC">
      <w:pPr>
        <w:jc w:val="center"/>
        <w:rPr>
          <w:sz w:val="24"/>
          <w:szCs w:val="24"/>
        </w:rPr>
      </w:pPr>
      <w:r w:rsidRPr="00E5777B">
        <w:rPr>
          <w:sz w:val="24"/>
          <w:szCs w:val="24"/>
        </w:rPr>
        <w:t>ΑΓΓΕΛΟΝΙΔΗ ΧΡΙΣΤΙΝΑ                                                                               ΞΙΦΑΡΑ ΒΑΝΙΑ</w:t>
      </w:r>
    </w:p>
    <w:p w:rsidR="00E5777B" w:rsidRDefault="00E5777B" w:rsidP="005011DC">
      <w:pPr>
        <w:jc w:val="center"/>
      </w:pPr>
    </w:p>
    <w:p w:rsidR="00E5777B" w:rsidRDefault="005011DC" w:rsidP="005011DC">
      <w:pPr>
        <w:jc w:val="center"/>
      </w:pPr>
      <w:r w:rsidRPr="00E5777B">
        <w:rPr>
          <w:noProof/>
          <w:lang w:val="en-US"/>
        </w:rPr>
        <w:drawing>
          <wp:inline distT="0" distB="0" distL="0" distR="0" wp14:anchorId="7011A670" wp14:editId="702B0B0C">
            <wp:extent cx="1476375" cy="1009650"/>
            <wp:effectExtent l="19050" t="0" r="9525" b="0"/>
            <wp:docPr id="4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7B" w:rsidRDefault="00E5777B">
      <w:r>
        <w:t xml:space="preserve">                                                 </w:t>
      </w:r>
    </w:p>
    <w:p w:rsidR="00E5777B" w:rsidRDefault="00E5777B">
      <w:r>
        <w:t xml:space="preserve">  </w:t>
      </w:r>
    </w:p>
    <w:p w:rsidR="00E5777B" w:rsidRDefault="00E5777B"/>
    <w:p w:rsidR="00E5777B" w:rsidRDefault="00E5777B">
      <w:r>
        <w:t xml:space="preserve">                                                                  </w:t>
      </w:r>
    </w:p>
    <w:sectPr w:rsidR="00E5777B" w:rsidSect="005011DC">
      <w:pgSz w:w="11906" w:h="16838"/>
      <w:pgMar w:top="1440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4B4C"/>
    <w:rsid w:val="002366C6"/>
    <w:rsid w:val="00357035"/>
    <w:rsid w:val="00370013"/>
    <w:rsid w:val="003E29F1"/>
    <w:rsid w:val="005011DC"/>
    <w:rsid w:val="005D5FB2"/>
    <w:rsid w:val="00644B4C"/>
    <w:rsid w:val="00842083"/>
    <w:rsid w:val="00AE313D"/>
    <w:rsid w:val="00B15C28"/>
    <w:rsid w:val="00D20494"/>
    <w:rsid w:val="00E5777B"/>
    <w:rsid w:val="00F26F59"/>
    <w:rsid w:val="00F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54581-966E-4EBE-AAC7-B33BA8CD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c1">
    <w:name w:val="pg-1fc1"/>
    <w:basedOn w:val="DefaultParagraphFont"/>
    <w:rsid w:val="00644B4C"/>
  </w:style>
  <w:style w:type="character" w:customStyle="1" w:styleId="a">
    <w:name w:val="_"/>
    <w:basedOn w:val="DefaultParagraphFont"/>
    <w:rsid w:val="00644B4C"/>
  </w:style>
  <w:style w:type="character" w:customStyle="1" w:styleId="pg-1ff1">
    <w:name w:val="pg-1ff1"/>
    <w:basedOn w:val="DefaultParagraphFont"/>
    <w:rsid w:val="00644B4C"/>
  </w:style>
  <w:style w:type="character" w:customStyle="1" w:styleId="pg-1ff2">
    <w:name w:val="pg-1ff2"/>
    <w:basedOn w:val="DefaultParagraphFont"/>
    <w:rsid w:val="00644B4C"/>
  </w:style>
  <w:style w:type="character" w:customStyle="1" w:styleId="pg-2ff2">
    <w:name w:val="pg-2ff2"/>
    <w:basedOn w:val="DefaultParagraphFont"/>
    <w:rsid w:val="005D5FB2"/>
  </w:style>
  <w:style w:type="character" w:customStyle="1" w:styleId="pg-2ff1">
    <w:name w:val="pg-2ff1"/>
    <w:basedOn w:val="DefaultParagraphFont"/>
    <w:rsid w:val="005D5FB2"/>
  </w:style>
  <w:style w:type="character" w:customStyle="1" w:styleId="pg-2fc1">
    <w:name w:val="pg-2fc1"/>
    <w:basedOn w:val="DefaultParagraphFont"/>
    <w:rsid w:val="005D5FB2"/>
  </w:style>
  <w:style w:type="paragraph" w:styleId="BalloonText">
    <w:name w:val="Balloon Text"/>
    <w:basedOn w:val="Normal"/>
    <w:link w:val="BalloonTextChar"/>
    <w:uiPriority w:val="99"/>
    <w:semiHidden/>
    <w:unhideWhenUsed/>
    <w:rsid w:val="00E5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ΓΟΝΕΙΣ</dc:creator>
  <cp:lastModifiedBy>admin</cp:lastModifiedBy>
  <cp:revision>5</cp:revision>
  <dcterms:created xsi:type="dcterms:W3CDTF">2019-01-27T17:22:00Z</dcterms:created>
  <dcterms:modified xsi:type="dcterms:W3CDTF">2019-01-30T12:25:00Z</dcterms:modified>
</cp:coreProperties>
</file>