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21" w:rsidRDefault="00802221" w:rsidP="00802221">
      <w:pPr>
        <w:jc w:val="center"/>
        <w:rPr>
          <w:b/>
          <w:sz w:val="28"/>
          <w:szCs w:val="28"/>
        </w:rPr>
      </w:pPr>
    </w:p>
    <w:p w:rsidR="00802221" w:rsidRDefault="00802221" w:rsidP="00802221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-525"/>
        <w:tblW w:w="9551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EA67A6" w:rsidRPr="00A30F9A" w:rsidTr="0072411F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A6" w:rsidRPr="002E117C" w:rsidRDefault="00EA67A6" w:rsidP="0072411F">
            <w:pPr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</w:t>
            </w: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ΕΚΠΑΙΔΕΥΤΙΚΩΝ Π.Ε ΑΡΓΥΡΟΥΠΟΛΗΣ - ΑΛΙΜΟΥ- ΕΛΛΗΝΙΚΟΥ</w:t>
            </w:r>
          </w:p>
          <w:p w:rsidR="00EA67A6" w:rsidRPr="00B35C39" w:rsidRDefault="00EA67A6" w:rsidP="0072411F">
            <w:pP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EA67A6" w:rsidRPr="00B35C39" w:rsidRDefault="00EA67A6" w:rsidP="0072411F">
            <w:pP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Αγγελονίδη</w:t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/69</w:t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45385686</w:t>
            </w:r>
          </w:p>
          <w:p w:rsidR="00EA67A6" w:rsidRPr="002E117C" w:rsidRDefault="00EA67A6" w:rsidP="0072411F">
            <w:pPr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Ξιφαρά  (2109913100/6944334752)</w:t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                         </w:t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 w:rsidRPr="00B35C39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67A6" w:rsidRPr="002D0D35" w:rsidRDefault="00EA67A6" w:rsidP="0072411F">
            <w:pPr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 4/4/2019</w:t>
            </w: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  <w:t>Αρ. Πρωτ.: 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10</w:t>
            </w:r>
            <w:r w:rsidR="00E174F6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5</w:t>
            </w:r>
          </w:p>
          <w:p w:rsidR="00EA67A6" w:rsidRPr="00A30F9A" w:rsidRDefault="00EA67A6" w:rsidP="0072411F">
            <w:pPr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Προς  τα μέλη του Συλλόγου</w:t>
            </w:r>
          </w:p>
        </w:tc>
      </w:tr>
    </w:tbl>
    <w:p w:rsidR="00802221" w:rsidRPr="00E94B55" w:rsidRDefault="00802221" w:rsidP="00EA67A6">
      <w:pPr>
        <w:rPr>
          <w:b/>
          <w:sz w:val="28"/>
          <w:szCs w:val="28"/>
          <w:u w:val="single"/>
        </w:rPr>
      </w:pPr>
      <w:r w:rsidRPr="00E94B55">
        <w:rPr>
          <w:b/>
          <w:sz w:val="28"/>
          <w:szCs w:val="28"/>
          <w:u w:val="single"/>
        </w:rPr>
        <w:t>Συμπαράσταση στους συναδέλφους εργαζόμενους στα ΦΜΕ, ΚΞΓ και Κέντρα Μελέτης για υπογραφή ΣΣΕ !</w:t>
      </w:r>
    </w:p>
    <w:p w:rsidR="00802221" w:rsidRDefault="00802221" w:rsidP="00802221">
      <w:pPr>
        <w:jc w:val="center"/>
      </w:pPr>
    </w:p>
    <w:p w:rsidR="00802221" w:rsidRDefault="00EA67A6" w:rsidP="00EA67A6">
      <w:pPr>
        <w:spacing w:after="100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02221">
        <w:rPr>
          <w:rFonts w:cs="Calibri"/>
          <w:b/>
          <w:sz w:val="26"/>
          <w:szCs w:val="26"/>
        </w:rPr>
        <w:t>Το ΔΣ του ΣΕΠΕ «ο ΘΟΥΚΥΔΙΔΗΣ»,</w:t>
      </w:r>
      <w:r w:rsidR="00802221" w:rsidRPr="002A43F9">
        <w:rPr>
          <w:rFonts w:cs="Calibri"/>
          <w:b/>
          <w:sz w:val="26"/>
          <w:szCs w:val="26"/>
        </w:rPr>
        <w:t xml:space="preserve"> απευθύνει αγωνιστικό χαιρετισμό και εκφράζει τη συμπαράστασή της στον αγώνα των συναδέλφων εργαζομένων στα ΦΜΕ, ΚΞΓ και Κέντρα Μελέτης για υπογραφή ΣΣΕ.</w:t>
      </w:r>
    </w:p>
    <w:p w:rsidR="00802221" w:rsidRPr="002A43F9" w:rsidRDefault="00802221" w:rsidP="00802221">
      <w:pPr>
        <w:spacing w:after="100"/>
        <w:ind w:firstLine="720"/>
        <w:jc w:val="both"/>
        <w:rPr>
          <w:rFonts w:cs="Calibri"/>
          <w:b/>
          <w:sz w:val="26"/>
          <w:szCs w:val="26"/>
        </w:rPr>
      </w:pPr>
      <w:r w:rsidRPr="002A43F9">
        <w:rPr>
          <w:rFonts w:cs="Calibri"/>
          <w:sz w:val="26"/>
          <w:szCs w:val="26"/>
        </w:rPr>
        <w:t xml:space="preserve">Χαιρετίζουμε τη δράση του </w:t>
      </w:r>
      <w:r w:rsidRPr="002A43F9">
        <w:rPr>
          <w:rFonts w:cs="Calibri"/>
          <w:b/>
          <w:sz w:val="26"/>
          <w:szCs w:val="26"/>
        </w:rPr>
        <w:t>Συλλόγου Εργαζομένων στην Ιδιωτική Εκπαίδευση Νομού Αττικής «</w:t>
      </w:r>
      <w:r w:rsidRPr="002A43F9">
        <w:rPr>
          <w:rFonts w:cs="Calibri"/>
          <w:b/>
          <w:i/>
          <w:sz w:val="26"/>
          <w:szCs w:val="26"/>
        </w:rPr>
        <w:t>ο Βύρων</w:t>
      </w:r>
      <w:r w:rsidRPr="002A43F9">
        <w:rPr>
          <w:rFonts w:cs="Calibri"/>
          <w:b/>
          <w:sz w:val="26"/>
          <w:szCs w:val="26"/>
        </w:rPr>
        <w:t>»</w:t>
      </w:r>
      <w:r w:rsidRPr="002A43F9">
        <w:rPr>
          <w:rFonts w:cs="Calibri"/>
          <w:sz w:val="26"/>
          <w:szCs w:val="26"/>
        </w:rPr>
        <w:t xml:space="preserve"> και των υπόλοιπων πρωτοβάθμιων σε όλη την Ελλάδα</w:t>
      </w:r>
      <w:r>
        <w:rPr>
          <w:rFonts w:cs="Calibri"/>
          <w:sz w:val="26"/>
          <w:szCs w:val="26"/>
        </w:rPr>
        <w:t>,</w:t>
      </w:r>
      <w:r w:rsidRPr="002A43F9">
        <w:rPr>
          <w:rFonts w:cs="Calibri"/>
          <w:sz w:val="26"/>
          <w:szCs w:val="26"/>
        </w:rPr>
        <w:t xml:space="preserve"> που έδωσαν με επιτυχία τη μάχη της </w:t>
      </w:r>
      <w:r w:rsidRPr="002A43F9">
        <w:rPr>
          <w:rFonts w:cs="Calibri"/>
          <w:b/>
          <w:sz w:val="26"/>
          <w:szCs w:val="26"/>
        </w:rPr>
        <w:t>απεργίας της 19</w:t>
      </w:r>
      <w:r w:rsidRPr="002A43F9">
        <w:rPr>
          <w:rFonts w:cs="Calibri"/>
          <w:b/>
          <w:sz w:val="26"/>
          <w:szCs w:val="26"/>
          <w:vertAlign w:val="superscript"/>
        </w:rPr>
        <w:t>ης</w:t>
      </w:r>
      <w:r w:rsidRPr="002A43F9">
        <w:rPr>
          <w:rFonts w:cs="Calibri"/>
          <w:b/>
          <w:sz w:val="26"/>
          <w:szCs w:val="26"/>
        </w:rPr>
        <w:t xml:space="preserve"> Μάρτη.</w:t>
      </w:r>
    </w:p>
    <w:p w:rsidR="00802221" w:rsidRPr="002A43F9" w:rsidRDefault="00802221" w:rsidP="00802221">
      <w:pPr>
        <w:spacing w:after="100"/>
        <w:ind w:firstLine="720"/>
        <w:jc w:val="both"/>
        <w:rPr>
          <w:rFonts w:cs="Calibri"/>
          <w:b/>
          <w:sz w:val="26"/>
          <w:szCs w:val="26"/>
        </w:rPr>
      </w:pPr>
      <w:r w:rsidRPr="002A43F9">
        <w:rPr>
          <w:rFonts w:cs="Calibri"/>
          <w:sz w:val="26"/>
          <w:szCs w:val="26"/>
        </w:rPr>
        <w:t>Ο κλάδος χτυπ</w:t>
      </w:r>
      <w:r>
        <w:rPr>
          <w:rFonts w:cs="Calibri"/>
          <w:sz w:val="26"/>
          <w:szCs w:val="26"/>
        </w:rPr>
        <w:t>ιέται άγρια και οι συνθήκες πετσο</w:t>
      </w:r>
      <w:r w:rsidRPr="002A43F9">
        <w:rPr>
          <w:rFonts w:cs="Calibri"/>
          <w:sz w:val="26"/>
          <w:szCs w:val="26"/>
        </w:rPr>
        <w:t>κομμ</w:t>
      </w:r>
      <w:r>
        <w:rPr>
          <w:rFonts w:cs="Calibri"/>
          <w:sz w:val="26"/>
          <w:szCs w:val="26"/>
        </w:rPr>
        <w:t>ένων ωρομισθίων, απληρωσιάς, μαύ</w:t>
      </w:r>
      <w:r w:rsidRPr="002A43F9">
        <w:rPr>
          <w:rFonts w:cs="Calibri"/>
          <w:sz w:val="26"/>
          <w:szCs w:val="26"/>
        </w:rPr>
        <w:t xml:space="preserve">ρης αδήλωτης εργασίας έχουν γενικευτεί στην πλειονότητα των χώρων εργασίας. </w:t>
      </w:r>
      <w:r w:rsidRPr="002A43F9">
        <w:rPr>
          <w:rFonts w:cs="Calibri"/>
          <w:b/>
          <w:sz w:val="26"/>
          <w:szCs w:val="26"/>
        </w:rPr>
        <w:t>Τα παραπάνω χαρακτηριστικά δεν είναι «προνόμ</w:t>
      </w:r>
      <w:r>
        <w:rPr>
          <w:rFonts w:cs="Calibri"/>
          <w:b/>
          <w:sz w:val="26"/>
          <w:szCs w:val="26"/>
        </w:rPr>
        <w:t>ιο» άλλωστε μόνο της Ιδιωτικής Ε</w:t>
      </w:r>
      <w:r w:rsidRPr="002A43F9">
        <w:rPr>
          <w:rFonts w:cs="Calibri"/>
          <w:b/>
          <w:sz w:val="26"/>
          <w:szCs w:val="26"/>
        </w:rPr>
        <w:t>κπαίδευσης, αλλά η επισφαλής εργασία μαζί με την εργασιακή περιπλάνηση αποτελεί πλέον κοινό τόπο και για τους συναδέλφους της Δη</w:t>
      </w:r>
      <w:r>
        <w:rPr>
          <w:rFonts w:cs="Calibri"/>
          <w:b/>
          <w:sz w:val="26"/>
          <w:szCs w:val="26"/>
        </w:rPr>
        <w:t>μόσιας Ε</w:t>
      </w:r>
      <w:r w:rsidRPr="002A43F9">
        <w:rPr>
          <w:rFonts w:cs="Calibri"/>
          <w:b/>
          <w:sz w:val="26"/>
          <w:szCs w:val="26"/>
        </w:rPr>
        <w:t>κπαίδευσης, τους ωρομίσθιους και αναπληρωτές.</w:t>
      </w:r>
    </w:p>
    <w:p w:rsidR="00802221" w:rsidRPr="00E94B55" w:rsidRDefault="00802221" w:rsidP="00E94B55">
      <w:pPr>
        <w:spacing w:after="100"/>
        <w:ind w:firstLine="720"/>
        <w:jc w:val="both"/>
        <w:rPr>
          <w:rFonts w:cs="Calibri"/>
          <w:b/>
          <w:sz w:val="26"/>
          <w:szCs w:val="26"/>
        </w:rPr>
      </w:pPr>
      <w:r w:rsidRPr="002A43F9">
        <w:rPr>
          <w:rFonts w:cs="Calibri"/>
          <w:sz w:val="26"/>
          <w:szCs w:val="26"/>
        </w:rPr>
        <w:t xml:space="preserve">Είναι μεγάλες οι ευθύνες </w:t>
      </w:r>
      <w:r w:rsidRPr="002A43F9">
        <w:rPr>
          <w:rFonts w:cs="Calibri"/>
          <w:b/>
          <w:sz w:val="26"/>
          <w:szCs w:val="26"/>
        </w:rPr>
        <w:t>της κυβέρνησης ΣΥΡΙΖΑ, όπως και των προηγούμενων κυβερνήσεων</w:t>
      </w:r>
      <w:r>
        <w:rPr>
          <w:rFonts w:cs="Calibri"/>
          <w:b/>
          <w:sz w:val="26"/>
          <w:szCs w:val="26"/>
        </w:rPr>
        <w:t>,</w:t>
      </w:r>
      <w:r w:rsidRPr="002A43F9">
        <w:rPr>
          <w:rFonts w:cs="Calibri"/>
          <w:b/>
          <w:sz w:val="26"/>
          <w:szCs w:val="26"/>
        </w:rPr>
        <w:t xml:space="preserve"> που στο όνομα της ανταγωνιστικότητας και της ελεύθερης αγοράς, διατηρούν στο ακέραιο και εμπλουτίζουν όλο το αντεργατικό πλαίσιο, καταργώντας δικαιώματα και κατακτήσεις των εργαζομένων του κλάδου. </w:t>
      </w:r>
      <w:r w:rsidRPr="002A43F9">
        <w:rPr>
          <w:rFonts w:cs="Calibri"/>
          <w:sz w:val="26"/>
          <w:szCs w:val="26"/>
        </w:rPr>
        <w:t>Κοντά στις κυβερνήσεις και τις πολιτικές στήριξης της κερδοφορίας του κεφαλαίου και της εργοδοσίας, συντάσσονται οι δυνάμεις του κυβερνητικού συνδικαλισμού με στόχο τον εγκλωβισμό των εργαζομένων σε ψευτοδιλήμματα και αυταπάτες.</w:t>
      </w:r>
    </w:p>
    <w:p w:rsidR="00802221" w:rsidRPr="002A43F9" w:rsidRDefault="00802221" w:rsidP="00AA14E2">
      <w:pPr>
        <w:spacing w:after="100"/>
        <w:jc w:val="both"/>
        <w:rPr>
          <w:rFonts w:cs="Calibri"/>
          <w:b/>
          <w:sz w:val="26"/>
          <w:szCs w:val="26"/>
        </w:rPr>
      </w:pPr>
      <w:r w:rsidRPr="002A43F9">
        <w:rPr>
          <w:rFonts w:cs="Calibri"/>
          <w:b/>
          <w:sz w:val="26"/>
          <w:szCs w:val="26"/>
        </w:rPr>
        <w:t xml:space="preserve">Ο αγώνας για </w:t>
      </w:r>
      <w:r>
        <w:rPr>
          <w:rFonts w:cs="Calibri"/>
          <w:b/>
          <w:sz w:val="26"/>
          <w:szCs w:val="26"/>
        </w:rPr>
        <w:t xml:space="preserve">υπογραφή ΣΣΕ θα συνεχιστεί! </w:t>
      </w:r>
      <w:r w:rsidRPr="002A43F9">
        <w:rPr>
          <w:rFonts w:cs="Calibri"/>
          <w:b/>
          <w:sz w:val="26"/>
          <w:szCs w:val="26"/>
        </w:rPr>
        <w:t>Είναι πρόταγμα των ταξικών δυνάμεων στην κατεύθυνση ανάκτησης των απωλειών και της ικανοποίησης των σύγχρονων αναγκών μας!</w:t>
      </w:r>
    </w:p>
    <w:p w:rsidR="00802221" w:rsidRPr="0081575B" w:rsidRDefault="00802221" w:rsidP="00802221">
      <w:pPr>
        <w:spacing w:after="100"/>
        <w:ind w:right="-58"/>
        <w:jc w:val="center"/>
        <w:rPr>
          <w:rFonts w:cs="Calibri"/>
          <w:sz w:val="26"/>
          <w:szCs w:val="26"/>
          <w:lang w:val="en-US"/>
        </w:rPr>
      </w:pPr>
      <w:bookmarkStart w:id="0" w:name="_GoBack"/>
      <w:bookmarkEnd w:id="0"/>
    </w:p>
    <w:p w:rsidR="00AA14E2" w:rsidRPr="00D76780" w:rsidRDefault="00AA14E2" w:rsidP="00AA14E2">
      <w:pPr>
        <w:jc w:val="center"/>
        <w:rPr>
          <w:rFonts w:cs="Calibri"/>
        </w:rPr>
      </w:pPr>
      <w:r w:rsidRPr="00D76780">
        <w:rPr>
          <w:rFonts w:cs="Calibri"/>
        </w:rPr>
        <w:t>Για το Δ.Σ.</w:t>
      </w:r>
    </w:p>
    <w:p w:rsidR="00AA14E2" w:rsidRDefault="00AA14E2" w:rsidP="00AA14E2">
      <w:pPr>
        <w:rPr>
          <w:lang w:eastAsia="el-GR"/>
        </w:rPr>
      </w:pPr>
      <w:r>
        <w:rPr>
          <w:lang w:eastAsia="el-GR"/>
        </w:rPr>
        <w:t xml:space="preserve">Η ΠΡΟΕΔΡΟΣ                                            </w:t>
      </w:r>
      <w:r w:rsidR="00E94B55">
        <w:rPr>
          <w:lang w:eastAsia="el-GR"/>
        </w:rPr>
        <w:t xml:space="preserve">                                     </w:t>
      </w:r>
      <w:r>
        <w:rPr>
          <w:lang w:eastAsia="el-GR"/>
        </w:rPr>
        <w:t>Η ΓΡΑΜΜΑΤΕΑΣ</w:t>
      </w:r>
    </w:p>
    <w:p w:rsidR="00AA14E2" w:rsidRDefault="00AA14E2" w:rsidP="00AA14E2">
      <w:pPr>
        <w:rPr>
          <w:lang w:eastAsia="el-GR"/>
        </w:rPr>
      </w:pPr>
      <w:r>
        <w:rPr>
          <w:lang w:eastAsia="el-GR"/>
        </w:rPr>
        <w:t xml:space="preserve">ΧΡΙΣΤΙΝΑ ΑΓΓΕΛΟΝΙΔΗ                                                     </w:t>
      </w:r>
      <w:r w:rsidR="00E94B55">
        <w:rPr>
          <w:lang w:eastAsia="el-GR"/>
        </w:rPr>
        <w:t xml:space="preserve">        </w:t>
      </w:r>
      <w:r>
        <w:rPr>
          <w:lang w:eastAsia="el-GR"/>
        </w:rPr>
        <w:t xml:space="preserve"> ΒΑΝΙΑ ΞΙΦΑΡΑ                                           </w:t>
      </w:r>
    </w:p>
    <w:p w:rsidR="00AA14E2" w:rsidRDefault="00AA14E2" w:rsidP="00AA14E2">
      <w:r>
        <w:t xml:space="preserve">                                                   </w:t>
      </w:r>
    </w:p>
    <w:p w:rsidR="000B723E" w:rsidRDefault="00E94B55">
      <w:r>
        <w:t xml:space="preserve">                                                    </w:t>
      </w:r>
      <w:r w:rsidRPr="00E94B55">
        <w:rPr>
          <w:noProof/>
          <w:lang w:eastAsia="el-GR"/>
        </w:rPr>
        <w:drawing>
          <wp:inline distT="0" distB="0" distL="0" distR="0">
            <wp:extent cx="1447800" cy="762000"/>
            <wp:effectExtent l="19050" t="0" r="0" b="0"/>
            <wp:docPr id="1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sectPr w:rsidR="000B723E" w:rsidSect="000B72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2221"/>
    <w:rsid w:val="00007B5F"/>
    <w:rsid w:val="000B723E"/>
    <w:rsid w:val="00122731"/>
    <w:rsid w:val="00802221"/>
    <w:rsid w:val="0081575B"/>
    <w:rsid w:val="00AA14E2"/>
    <w:rsid w:val="00AF5813"/>
    <w:rsid w:val="00E174F6"/>
    <w:rsid w:val="00E94B55"/>
    <w:rsid w:val="00EA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B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4B5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ΓΟΝΕΙΣ</cp:lastModifiedBy>
  <cp:revision>2</cp:revision>
  <dcterms:created xsi:type="dcterms:W3CDTF">2019-04-07T09:06:00Z</dcterms:created>
  <dcterms:modified xsi:type="dcterms:W3CDTF">2019-04-07T09:06:00Z</dcterms:modified>
</cp:coreProperties>
</file>