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49" w:rsidRDefault="00F70B49" w:rsidP="00F70B49">
      <w:pPr>
        <w:jc w:val="both"/>
        <w:rPr>
          <w:rFonts w:asciiTheme="majorHAnsi" w:hAnsiTheme="majorHAnsi"/>
          <w:sz w:val="24"/>
          <w:szCs w:val="24"/>
        </w:rPr>
      </w:pPr>
      <w:r w:rsidRPr="00F70B49">
        <w:rPr>
          <w:rFonts w:asciiTheme="majorHAnsi" w:hAnsiTheme="majorHAnsi"/>
          <w:noProof/>
          <w:sz w:val="24"/>
          <w:szCs w:val="24"/>
          <w:lang w:eastAsia="el-GR"/>
        </w:rPr>
        <w:drawing>
          <wp:anchor distT="0" distB="0" distL="114300" distR="114300" simplePos="0" relativeHeight="251659264" behindDoc="0" locked="0" layoutInCell="1" allowOverlap="1">
            <wp:simplePos x="0" y="0"/>
            <wp:positionH relativeFrom="column">
              <wp:posOffset>768985</wp:posOffset>
            </wp:positionH>
            <wp:positionV relativeFrom="paragraph">
              <wp:posOffset>-51435</wp:posOffset>
            </wp:positionV>
            <wp:extent cx="4962525" cy="1028700"/>
            <wp:effectExtent l="19050" t="0" r="9525" b="0"/>
            <wp:wrapNone/>
            <wp:docPr id="2" name="Εικόνα 2" descr="a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se1"/>
                    <pic:cNvPicPr>
                      <a:picLocks noChangeAspect="1" noChangeArrowheads="1"/>
                    </pic:cNvPicPr>
                  </pic:nvPicPr>
                  <pic:blipFill>
                    <a:blip r:embed="rId6" cstate="print"/>
                    <a:srcRect/>
                    <a:stretch>
                      <a:fillRect/>
                    </a:stretch>
                  </pic:blipFill>
                  <pic:spPr bwMode="auto">
                    <a:xfrm>
                      <a:off x="0" y="0"/>
                      <a:ext cx="4962525" cy="1028700"/>
                    </a:xfrm>
                    <a:prstGeom prst="rect">
                      <a:avLst/>
                    </a:prstGeom>
                    <a:noFill/>
                    <a:ln w="9525">
                      <a:noFill/>
                      <a:miter lim="800000"/>
                      <a:headEnd/>
                      <a:tailEnd/>
                    </a:ln>
                  </pic:spPr>
                </pic:pic>
              </a:graphicData>
            </a:graphic>
          </wp:anchor>
        </w:drawing>
      </w:r>
    </w:p>
    <w:p w:rsidR="00F70B49" w:rsidRDefault="00F70B49" w:rsidP="00F70B49">
      <w:pPr>
        <w:jc w:val="both"/>
        <w:rPr>
          <w:rFonts w:asciiTheme="majorHAnsi" w:hAnsiTheme="majorHAnsi"/>
          <w:sz w:val="24"/>
          <w:szCs w:val="24"/>
        </w:rPr>
      </w:pPr>
    </w:p>
    <w:p w:rsidR="00F70B49" w:rsidRDefault="00F70B49" w:rsidP="00F70B49">
      <w:pPr>
        <w:rPr>
          <w:rFonts w:asciiTheme="majorHAnsi" w:hAnsiTheme="majorHAnsi"/>
          <w:b/>
          <w:sz w:val="24"/>
          <w:szCs w:val="24"/>
        </w:rPr>
      </w:pPr>
    </w:p>
    <w:p w:rsidR="00F70B49" w:rsidRPr="001E2CEC" w:rsidRDefault="00F70B49" w:rsidP="00D34914">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rFonts w:asciiTheme="majorHAnsi" w:hAnsiTheme="majorHAnsi"/>
          <w:b/>
          <w:sz w:val="28"/>
          <w:szCs w:val="28"/>
        </w:rPr>
      </w:pPr>
      <w:r w:rsidRPr="001E2CEC">
        <w:rPr>
          <w:rFonts w:asciiTheme="majorHAnsi" w:hAnsiTheme="majorHAnsi"/>
          <w:b/>
          <w:sz w:val="28"/>
          <w:szCs w:val="28"/>
        </w:rPr>
        <w:t>ΑΝΑΚΟΙΝΩΣΗ</w:t>
      </w:r>
      <w:r w:rsidR="001E2CEC" w:rsidRPr="001E2CEC">
        <w:rPr>
          <w:rFonts w:asciiTheme="majorHAnsi" w:hAnsiTheme="majorHAnsi"/>
          <w:b/>
          <w:sz w:val="28"/>
          <w:szCs w:val="28"/>
        </w:rPr>
        <w:t xml:space="preserve"> </w:t>
      </w:r>
      <w:r w:rsidRPr="001E2CEC">
        <w:rPr>
          <w:rFonts w:asciiTheme="majorHAnsi" w:hAnsiTheme="majorHAnsi"/>
          <w:b/>
          <w:sz w:val="28"/>
          <w:szCs w:val="28"/>
        </w:rPr>
        <w:t xml:space="preserve">ΓΙΑ ΤΑ ΑΠΟΤΕΛΕΣΜΑΤΑ ΤΩΝ ΕΚΛΟΓΩΝ </w:t>
      </w:r>
    </w:p>
    <w:tbl>
      <w:tblPr>
        <w:tblW w:w="9640" w:type="dxa"/>
        <w:tblInd w:w="93" w:type="dxa"/>
        <w:tblLook w:val="04A0"/>
      </w:tblPr>
      <w:tblGrid>
        <w:gridCol w:w="2484"/>
        <w:gridCol w:w="765"/>
        <w:gridCol w:w="939"/>
        <w:gridCol w:w="775"/>
        <w:gridCol w:w="765"/>
        <w:gridCol w:w="939"/>
        <w:gridCol w:w="775"/>
        <w:gridCol w:w="887"/>
        <w:gridCol w:w="1100"/>
        <w:gridCol w:w="899"/>
      </w:tblGrid>
      <w:tr w:rsidR="00F52DC5" w:rsidRPr="00F52DC5" w:rsidTr="00F52DC5">
        <w:trPr>
          <w:trHeight w:val="315"/>
        </w:trPr>
        <w:tc>
          <w:tcPr>
            <w:tcW w:w="96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ΑΠΟΤΕΛΕΣΜΑΤΑ ΓΙΑ ΔΣ ΕΛΜΕ (2015, 2017, 2019)</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2228" w:type="dxa"/>
            <w:gridSpan w:val="3"/>
            <w:tcBorders>
              <w:top w:val="nil"/>
              <w:left w:val="nil"/>
              <w:bottom w:val="single" w:sz="4" w:space="0" w:color="auto"/>
              <w:right w:val="single" w:sz="4" w:space="0" w:color="000000"/>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2015</w:t>
            </w:r>
          </w:p>
        </w:tc>
        <w:tc>
          <w:tcPr>
            <w:tcW w:w="2228" w:type="dxa"/>
            <w:gridSpan w:val="3"/>
            <w:tcBorders>
              <w:top w:val="nil"/>
              <w:left w:val="nil"/>
              <w:bottom w:val="single" w:sz="4" w:space="0" w:color="auto"/>
              <w:right w:val="single" w:sz="8" w:space="0" w:color="000000"/>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2017</w:t>
            </w:r>
          </w:p>
        </w:tc>
        <w:tc>
          <w:tcPr>
            <w:tcW w:w="2700" w:type="dxa"/>
            <w:gridSpan w:val="3"/>
            <w:tcBorders>
              <w:top w:val="nil"/>
              <w:left w:val="nil"/>
              <w:bottom w:val="single" w:sz="4" w:space="0" w:color="auto"/>
              <w:right w:val="single" w:sz="8" w:space="0" w:color="000000"/>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2019</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ΨΗΦΟΙ</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ΠΟΣΟΣΤΟ</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ΕΔΡΕΣ</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ΨΗΦΟΙ</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ΠΟΣΟΣΤΟ</w:t>
            </w:r>
          </w:p>
        </w:tc>
        <w:tc>
          <w:tcPr>
            <w:tcW w:w="683" w:type="dxa"/>
            <w:tcBorders>
              <w:top w:val="nil"/>
              <w:left w:val="single" w:sz="4" w:space="0" w:color="auto"/>
              <w:bottom w:val="single" w:sz="4" w:space="0" w:color="auto"/>
              <w:right w:val="nil"/>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ΕΔΡΕΣ</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ΨΗΦΟΙ</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ΠΟΣΟΣΤΟ</w:t>
            </w:r>
          </w:p>
        </w:tc>
        <w:tc>
          <w:tcPr>
            <w:tcW w:w="827" w:type="dxa"/>
            <w:tcBorders>
              <w:top w:val="nil"/>
              <w:left w:val="single" w:sz="4" w:space="0" w:color="auto"/>
              <w:bottom w:val="single" w:sz="4" w:space="0" w:color="auto"/>
              <w:right w:val="single" w:sz="8"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ΕΔΡΕΣ</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ΑΓΩΝ ΣΥΝΕΡΓ</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150</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53,2%</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4</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129</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44,6%</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3</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105</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40,1%</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3</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ΕΝΙΑΙΟ ΨΗΦΟΔ</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60</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21,3%</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81</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28,0%</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82</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31,3%</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2</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ΑΓ ΣΥΣΠ ΕΚΠ (ΠΑΜΕ)</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19</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6,7%</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0</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34</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11,8%</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46</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17,6%</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1</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ΑΡΠΠΑ (ΠΑΡΕΜΒΑΣΕΙΣ)</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29</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10,3%</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45</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15,6%</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29</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11,1%</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1</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ΔΑΚΕ</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24</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8,5%</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0</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ΕΓΚΥΡΑ</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282</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289</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262</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827" w:type="dxa"/>
            <w:tcBorders>
              <w:top w:val="nil"/>
              <w:left w:val="single" w:sz="4" w:space="0" w:color="auto"/>
              <w:bottom w:val="single" w:sz="4" w:space="0" w:color="auto"/>
              <w:right w:val="single" w:sz="8" w:space="0" w:color="auto"/>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r w:rsidR="00F52DC5" w:rsidRPr="00F52DC5" w:rsidTr="00F52DC5">
        <w:trPr>
          <w:trHeight w:val="315"/>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ΣΥΜΜΕΤΟΧΗ</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291</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296</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8"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271</w:t>
            </w:r>
          </w:p>
        </w:tc>
        <w:tc>
          <w:tcPr>
            <w:tcW w:w="1060" w:type="dxa"/>
            <w:tcBorders>
              <w:top w:val="nil"/>
              <w:left w:val="nil"/>
              <w:bottom w:val="single" w:sz="8" w:space="0" w:color="auto"/>
              <w:right w:val="nil"/>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827" w:type="dxa"/>
            <w:tcBorders>
              <w:top w:val="nil"/>
              <w:left w:val="single" w:sz="4" w:space="0" w:color="auto"/>
              <w:bottom w:val="single" w:sz="8" w:space="0" w:color="auto"/>
              <w:right w:val="single" w:sz="8" w:space="0" w:color="auto"/>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r w:rsidR="00F52DC5" w:rsidRPr="00F52DC5" w:rsidTr="00F52DC5">
        <w:trPr>
          <w:trHeight w:val="315"/>
        </w:trPr>
        <w:tc>
          <w:tcPr>
            <w:tcW w:w="2484"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672"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873"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683"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672"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873"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683"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813"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1060"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c>
          <w:tcPr>
            <w:tcW w:w="827"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p>
        </w:tc>
      </w:tr>
      <w:tr w:rsidR="00F52DC5" w:rsidRPr="00F52DC5" w:rsidTr="00F52DC5">
        <w:trPr>
          <w:trHeight w:val="315"/>
        </w:trPr>
        <w:tc>
          <w:tcPr>
            <w:tcW w:w="96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ΑΠΟΤΕΛΕΣΜΑΤΑ ΓΙΑ ΣΥΝΕΔΡΙΟ ΟΛΜΕ (2015, 2017, 2019)</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2228" w:type="dxa"/>
            <w:gridSpan w:val="3"/>
            <w:tcBorders>
              <w:top w:val="nil"/>
              <w:left w:val="nil"/>
              <w:bottom w:val="single" w:sz="4" w:space="0" w:color="auto"/>
              <w:right w:val="single" w:sz="4" w:space="0" w:color="000000"/>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2015</w:t>
            </w:r>
          </w:p>
        </w:tc>
        <w:tc>
          <w:tcPr>
            <w:tcW w:w="2228" w:type="dxa"/>
            <w:gridSpan w:val="3"/>
            <w:tcBorders>
              <w:top w:val="nil"/>
              <w:left w:val="nil"/>
              <w:bottom w:val="single" w:sz="4" w:space="0" w:color="auto"/>
              <w:right w:val="single" w:sz="8" w:space="0" w:color="000000"/>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2017</w:t>
            </w:r>
          </w:p>
        </w:tc>
        <w:tc>
          <w:tcPr>
            <w:tcW w:w="2700" w:type="dxa"/>
            <w:gridSpan w:val="3"/>
            <w:tcBorders>
              <w:top w:val="nil"/>
              <w:left w:val="nil"/>
              <w:bottom w:val="single" w:sz="4" w:space="0" w:color="auto"/>
              <w:right w:val="single" w:sz="8" w:space="0" w:color="000000"/>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2019</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ΨΗΦΟΙ</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ΠΟΣΟΣΤΟ</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ΑΝΤΙΠΡ</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ΨΗΦΟΙ</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ΠΟΣΟΣΤΟ</w:t>
            </w:r>
          </w:p>
        </w:tc>
        <w:tc>
          <w:tcPr>
            <w:tcW w:w="683" w:type="dxa"/>
            <w:tcBorders>
              <w:top w:val="nil"/>
              <w:left w:val="single" w:sz="4" w:space="0" w:color="auto"/>
              <w:bottom w:val="single" w:sz="4" w:space="0" w:color="auto"/>
              <w:right w:val="nil"/>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ΑΝΤΙΠΡ</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ΨΗΦΟΙ</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ΠΟΣΟΣΤΟ</w:t>
            </w:r>
          </w:p>
        </w:tc>
        <w:tc>
          <w:tcPr>
            <w:tcW w:w="827" w:type="dxa"/>
            <w:tcBorders>
              <w:top w:val="nil"/>
              <w:left w:val="single" w:sz="4" w:space="0" w:color="auto"/>
              <w:bottom w:val="single" w:sz="4" w:space="0" w:color="auto"/>
              <w:right w:val="single" w:sz="8"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ΑΝΤΙΠΡ</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ΑΓΩΝ ΣΥΝΕΡΓ</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170</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59,9%</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146</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51,0%</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135</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51,5%</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2</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ΕΝΙΑΙΟ ΨΗΦΟΔ</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44</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15,5%</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59</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20,6%</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61</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23,3%</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1</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ΑΓ ΣΥΣΠ ΕΚΠ (ΠΑΜΕ)</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26</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9,2%</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46</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16,1%</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42</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16,0%</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ΑΡΠΠΑ (ΠΑΡΕΜΒΑΣΕΙΣ)</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21</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7,4%</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35</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12,2%</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26</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9,9%</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ΔΑΚΕ</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23</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8,1%</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nil"/>
              <w:left w:val="nil"/>
              <w:bottom w:val="nil"/>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p>
        </w:tc>
        <w:tc>
          <w:tcPr>
            <w:tcW w:w="873" w:type="dxa"/>
            <w:tcBorders>
              <w:top w:val="nil"/>
              <w:left w:val="single" w:sz="4" w:space="0" w:color="auto"/>
              <w:bottom w:val="single" w:sz="4" w:space="0" w:color="auto"/>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827" w:type="dxa"/>
            <w:tcBorders>
              <w:top w:val="nil"/>
              <w:left w:val="single" w:sz="4"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center"/>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r w:rsidR="00F52DC5" w:rsidRPr="00F52DC5" w:rsidTr="00F52DC5">
        <w:trPr>
          <w:trHeight w:val="300"/>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ΕΓΚΥΡΑ</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284</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286</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4"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264</w:t>
            </w:r>
          </w:p>
        </w:tc>
        <w:tc>
          <w:tcPr>
            <w:tcW w:w="1060" w:type="dxa"/>
            <w:tcBorders>
              <w:top w:val="nil"/>
              <w:left w:val="nil"/>
              <w:bottom w:val="single" w:sz="4" w:space="0" w:color="auto"/>
              <w:right w:val="nil"/>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827" w:type="dxa"/>
            <w:tcBorders>
              <w:top w:val="nil"/>
              <w:left w:val="single" w:sz="4" w:space="0" w:color="auto"/>
              <w:bottom w:val="single" w:sz="4" w:space="0" w:color="auto"/>
              <w:right w:val="single" w:sz="8" w:space="0" w:color="auto"/>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r w:rsidR="00F52DC5" w:rsidRPr="00F52DC5" w:rsidTr="00F52DC5">
        <w:trPr>
          <w:trHeight w:val="315"/>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ΣΥΜΜΕΤΟΧΗ</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291</w:t>
            </w:r>
          </w:p>
        </w:tc>
        <w:tc>
          <w:tcPr>
            <w:tcW w:w="87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72" w:type="dxa"/>
            <w:tcBorders>
              <w:top w:val="nil"/>
              <w:left w:val="nil"/>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right"/>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296</w:t>
            </w:r>
          </w:p>
        </w:tc>
        <w:tc>
          <w:tcPr>
            <w:tcW w:w="873" w:type="dxa"/>
            <w:tcBorders>
              <w:top w:val="nil"/>
              <w:left w:val="nil"/>
              <w:bottom w:val="single" w:sz="4" w:space="0" w:color="auto"/>
              <w:right w:val="nil"/>
            </w:tcBorders>
            <w:shd w:val="clear" w:color="auto" w:fill="auto"/>
            <w:noWrap/>
            <w:vAlign w:val="bottom"/>
            <w:hideMark/>
          </w:tcPr>
          <w:p w:rsidR="00F52DC5" w:rsidRPr="00F52DC5" w:rsidRDefault="00F52DC5" w:rsidP="00F52DC5">
            <w:pPr>
              <w:spacing w:after="0" w:line="240" w:lineRule="auto"/>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52DC5" w:rsidRPr="00F52DC5" w:rsidRDefault="00F52DC5" w:rsidP="00F52DC5">
            <w:pPr>
              <w:spacing w:after="0" w:line="240" w:lineRule="auto"/>
              <w:jc w:val="center"/>
              <w:rPr>
                <w:rFonts w:ascii="Calibri" w:eastAsia="Times New Roman" w:hAnsi="Calibri" w:cs="Calibri"/>
                <w:color w:val="000000"/>
                <w:sz w:val="18"/>
                <w:szCs w:val="18"/>
                <w:lang w:eastAsia="el-GR"/>
              </w:rPr>
            </w:pPr>
            <w:r w:rsidRPr="00F52DC5">
              <w:rPr>
                <w:rFonts w:ascii="Calibri" w:eastAsia="Times New Roman" w:hAnsi="Calibri" w:cs="Calibri"/>
                <w:color w:val="000000"/>
                <w:sz w:val="18"/>
                <w:szCs w:val="18"/>
                <w:lang w:eastAsia="el-GR"/>
              </w:rPr>
              <w:t> </w:t>
            </w:r>
          </w:p>
        </w:tc>
        <w:tc>
          <w:tcPr>
            <w:tcW w:w="813" w:type="dxa"/>
            <w:tcBorders>
              <w:top w:val="nil"/>
              <w:left w:val="single" w:sz="8" w:space="0" w:color="auto"/>
              <w:bottom w:val="single" w:sz="8" w:space="0" w:color="auto"/>
              <w:right w:val="single" w:sz="4" w:space="0" w:color="auto"/>
            </w:tcBorders>
            <w:shd w:val="clear" w:color="000000" w:fill="EEECE1"/>
            <w:noWrap/>
            <w:vAlign w:val="bottom"/>
            <w:hideMark/>
          </w:tcPr>
          <w:p w:rsidR="00F52DC5" w:rsidRPr="00F52DC5" w:rsidRDefault="00F52DC5" w:rsidP="00F52DC5">
            <w:pPr>
              <w:spacing w:after="0" w:line="240" w:lineRule="auto"/>
              <w:jc w:val="right"/>
              <w:rPr>
                <w:rFonts w:ascii="Calibri" w:eastAsia="Times New Roman" w:hAnsi="Calibri" w:cs="Calibri"/>
                <w:color w:val="000000"/>
                <w:lang w:eastAsia="el-GR"/>
              </w:rPr>
            </w:pPr>
            <w:r w:rsidRPr="00F52DC5">
              <w:rPr>
                <w:rFonts w:ascii="Calibri" w:eastAsia="Times New Roman" w:hAnsi="Calibri" w:cs="Calibri"/>
                <w:color w:val="000000"/>
                <w:lang w:eastAsia="el-GR"/>
              </w:rPr>
              <w:t>271</w:t>
            </w:r>
          </w:p>
        </w:tc>
        <w:tc>
          <w:tcPr>
            <w:tcW w:w="1060" w:type="dxa"/>
            <w:tcBorders>
              <w:top w:val="nil"/>
              <w:left w:val="nil"/>
              <w:bottom w:val="single" w:sz="8" w:space="0" w:color="auto"/>
              <w:right w:val="nil"/>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c>
          <w:tcPr>
            <w:tcW w:w="827" w:type="dxa"/>
            <w:tcBorders>
              <w:top w:val="nil"/>
              <w:left w:val="single" w:sz="4" w:space="0" w:color="auto"/>
              <w:bottom w:val="single" w:sz="8" w:space="0" w:color="auto"/>
              <w:right w:val="single" w:sz="8" w:space="0" w:color="auto"/>
            </w:tcBorders>
            <w:shd w:val="clear" w:color="000000" w:fill="EEECE1"/>
            <w:noWrap/>
            <w:vAlign w:val="bottom"/>
            <w:hideMark/>
          </w:tcPr>
          <w:p w:rsidR="00F52DC5" w:rsidRPr="00F52DC5" w:rsidRDefault="00F52DC5" w:rsidP="00F52DC5">
            <w:pPr>
              <w:spacing w:after="0" w:line="240" w:lineRule="auto"/>
              <w:rPr>
                <w:rFonts w:ascii="Calibri" w:eastAsia="Times New Roman" w:hAnsi="Calibri" w:cs="Calibri"/>
                <w:color w:val="000000"/>
                <w:lang w:eastAsia="el-GR"/>
              </w:rPr>
            </w:pPr>
            <w:r w:rsidRPr="00F52DC5">
              <w:rPr>
                <w:rFonts w:ascii="Calibri" w:eastAsia="Times New Roman" w:hAnsi="Calibri" w:cs="Calibri"/>
                <w:color w:val="000000"/>
                <w:lang w:eastAsia="el-GR"/>
              </w:rPr>
              <w:t> </w:t>
            </w:r>
          </w:p>
        </w:tc>
      </w:tr>
    </w:tbl>
    <w:p w:rsidR="00F52DC5" w:rsidRDefault="00F52DC5" w:rsidP="00F70B49">
      <w:pPr>
        <w:jc w:val="both"/>
        <w:rPr>
          <w:rFonts w:asciiTheme="majorHAnsi" w:hAnsiTheme="majorHAnsi"/>
          <w:sz w:val="24"/>
          <w:szCs w:val="24"/>
        </w:rPr>
      </w:pPr>
    </w:p>
    <w:p w:rsidR="00335FE8" w:rsidRPr="00EB4B4F" w:rsidRDefault="00921B94" w:rsidP="00F70B49">
      <w:pPr>
        <w:jc w:val="both"/>
        <w:rPr>
          <w:rFonts w:asciiTheme="majorHAnsi" w:hAnsiTheme="majorHAnsi"/>
          <w:sz w:val="28"/>
          <w:szCs w:val="28"/>
        </w:rPr>
      </w:pPr>
      <w:r w:rsidRPr="00EB4B4F">
        <w:rPr>
          <w:rFonts w:asciiTheme="majorHAnsi" w:hAnsiTheme="majorHAnsi"/>
          <w:sz w:val="28"/>
          <w:szCs w:val="28"/>
        </w:rPr>
        <w:t>Χαιρετίζουμε</w:t>
      </w:r>
      <w:r w:rsidR="00335FE8" w:rsidRPr="00EB4B4F">
        <w:rPr>
          <w:rFonts w:asciiTheme="majorHAnsi" w:hAnsiTheme="majorHAnsi"/>
          <w:sz w:val="28"/>
          <w:szCs w:val="28"/>
        </w:rPr>
        <w:t xml:space="preserve"> τους συναδέλφους που επέλεξαν και </w:t>
      </w:r>
      <w:r w:rsidR="0050463A" w:rsidRPr="00EB4B4F">
        <w:rPr>
          <w:rFonts w:asciiTheme="majorHAnsi" w:hAnsiTheme="majorHAnsi"/>
          <w:sz w:val="28"/>
          <w:szCs w:val="28"/>
        </w:rPr>
        <w:t xml:space="preserve">μας τίμησαν με την ψήφο τους </w:t>
      </w:r>
      <w:r w:rsidR="00D34914" w:rsidRPr="00EB4B4F">
        <w:rPr>
          <w:rFonts w:asciiTheme="majorHAnsi" w:hAnsiTheme="majorHAnsi"/>
          <w:sz w:val="28"/>
          <w:szCs w:val="28"/>
        </w:rPr>
        <w:t>αλλά και όσους μας άκουσαν</w:t>
      </w:r>
      <w:r w:rsidRPr="00EB4B4F">
        <w:rPr>
          <w:rFonts w:asciiTheme="majorHAnsi" w:hAnsiTheme="majorHAnsi"/>
          <w:sz w:val="28"/>
          <w:szCs w:val="28"/>
        </w:rPr>
        <w:t>.</w:t>
      </w:r>
      <w:r w:rsidR="001E2CEC" w:rsidRPr="00EB4B4F">
        <w:rPr>
          <w:rFonts w:asciiTheme="majorHAnsi" w:hAnsiTheme="majorHAnsi"/>
          <w:sz w:val="28"/>
          <w:szCs w:val="28"/>
        </w:rPr>
        <w:t xml:space="preserve"> </w:t>
      </w:r>
      <w:r w:rsidR="00D34914" w:rsidRPr="00EB4B4F">
        <w:rPr>
          <w:rFonts w:asciiTheme="majorHAnsi" w:hAnsiTheme="majorHAnsi"/>
          <w:sz w:val="28"/>
          <w:szCs w:val="28"/>
        </w:rPr>
        <w:t>Πετύχαμε</w:t>
      </w:r>
      <w:r w:rsidR="00335FE8" w:rsidRPr="00EB4B4F">
        <w:rPr>
          <w:rFonts w:asciiTheme="majorHAnsi" w:hAnsiTheme="majorHAnsi"/>
          <w:sz w:val="28"/>
          <w:szCs w:val="28"/>
        </w:rPr>
        <w:t xml:space="preserve">  σημαντική αύξηση σε ψ</w:t>
      </w:r>
      <w:r w:rsidR="00D34914" w:rsidRPr="00EB4B4F">
        <w:rPr>
          <w:rFonts w:asciiTheme="majorHAnsi" w:hAnsiTheme="majorHAnsi"/>
          <w:sz w:val="28"/>
          <w:szCs w:val="28"/>
        </w:rPr>
        <w:t>ήφους και ποσοστό</w:t>
      </w:r>
      <w:r w:rsidRPr="00EB4B4F">
        <w:rPr>
          <w:rFonts w:asciiTheme="majorHAnsi" w:hAnsiTheme="majorHAnsi"/>
          <w:sz w:val="28"/>
          <w:szCs w:val="28"/>
        </w:rPr>
        <w:t>,</w:t>
      </w:r>
      <w:r w:rsidR="00D34914" w:rsidRPr="00EB4B4F">
        <w:rPr>
          <w:rFonts w:asciiTheme="majorHAnsi" w:hAnsiTheme="majorHAnsi"/>
          <w:sz w:val="28"/>
          <w:szCs w:val="28"/>
        </w:rPr>
        <w:t xml:space="preserve"> κερδίσαμε</w:t>
      </w:r>
      <w:r w:rsidRPr="00EB4B4F">
        <w:rPr>
          <w:rFonts w:asciiTheme="majorHAnsi" w:hAnsiTheme="majorHAnsi"/>
          <w:sz w:val="28"/>
          <w:szCs w:val="28"/>
        </w:rPr>
        <w:t xml:space="preserve"> </w:t>
      </w:r>
      <w:r w:rsidR="00D34914" w:rsidRPr="00EB4B4F">
        <w:rPr>
          <w:rFonts w:asciiTheme="majorHAnsi" w:hAnsiTheme="majorHAnsi"/>
          <w:sz w:val="28"/>
          <w:szCs w:val="28"/>
        </w:rPr>
        <w:t xml:space="preserve">μία </w:t>
      </w:r>
      <w:r w:rsidRPr="00EB4B4F">
        <w:rPr>
          <w:rFonts w:asciiTheme="majorHAnsi" w:hAnsiTheme="majorHAnsi"/>
          <w:sz w:val="28"/>
          <w:szCs w:val="28"/>
        </w:rPr>
        <w:t>έδρα στο ΔΣ</w:t>
      </w:r>
      <w:r w:rsidR="00AB04C0" w:rsidRPr="00EB4B4F">
        <w:rPr>
          <w:rFonts w:asciiTheme="majorHAnsi" w:hAnsiTheme="majorHAnsi"/>
          <w:sz w:val="28"/>
          <w:szCs w:val="28"/>
        </w:rPr>
        <w:t>,</w:t>
      </w:r>
      <w:r w:rsidR="0050463A" w:rsidRPr="00EB4B4F">
        <w:rPr>
          <w:rFonts w:asciiTheme="majorHAnsi" w:hAnsiTheme="majorHAnsi"/>
          <w:sz w:val="28"/>
          <w:szCs w:val="28"/>
        </w:rPr>
        <w:t xml:space="preserve"> </w:t>
      </w:r>
      <w:r w:rsidR="00AB04C0" w:rsidRPr="00EB4B4F">
        <w:rPr>
          <w:rFonts w:asciiTheme="majorHAnsi" w:hAnsiTheme="majorHAnsi"/>
          <w:sz w:val="28"/>
          <w:szCs w:val="28"/>
        </w:rPr>
        <w:t xml:space="preserve">«αγγίξαμε» </w:t>
      </w:r>
      <w:r w:rsidR="0050463A" w:rsidRPr="00EB4B4F">
        <w:rPr>
          <w:rFonts w:asciiTheme="majorHAnsi" w:hAnsiTheme="majorHAnsi"/>
          <w:sz w:val="28"/>
          <w:szCs w:val="28"/>
        </w:rPr>
        <w:t xml:space="preserve">τη δεύτερη </w:t>
      </w:r>
      <w:r w:rsidR="00D34914" w:rsidRPr="00EB4B4F">
        <w:rPr>
          <w:rFonts w:asciiTheme="majorHAnsi" w:hAnsiTheme="majorHAnsi"/>
          <w:sz w:val="28"/>
          <w:szCs w:val="28"/>
        </w:rPr>
        <w:t xml:space="preserve">και </w:t>
      </w:r>
      <w:r w:rsidRPr="00EB4B4F">
        <w:rPr>
          <w:rFonts w:asciiTheme="majorHAnsi" w:hAnsiTheme="majorHAnsi"/>
          <w:sz w:val="28"/>
          <w:szCs w:val="28"/>
        </w:rPr>
        <w:t xml:space="preserve"> </w:t>
      </w:r>
      <w:r w:rsidR="00AB04C0" w:rsidRPr="00EB4B4F">
        <w:rPr>
          <w:rFonts w:asciiTheme="majorHAnsi" w:hAnsiTheme="majorHAnsi"/>
          <w:sz w:val="28"/>
          <w:szCs w:val="28"/>
        </w:rPr>
        <w:t>πλησιάσαμε σ</w:t>
      </w:r>
      <w:r w:rsidRPr="00EB4B4F">
        <w:rPr>
          <w:rFonts w:asciiTheme="majorHAnsi" w:hAnsiTheme="majorHAnsi"/>
          <w:sz w:val="28"/>
          <w:szCs w:val="28"/>
        </w:rPr>
        <w:t>τ</w:t>
      </w:r>
      <w:r w:rsidR="00D34914" w:rsidRPr="00EB4B4F">
        <w:rPr>
          <w:rFonts w:asciiTheme="majorHAnsi" w:hAnsiTheme="majorHAnsi"/>
          <w:sz w:val="28"/>
          <w:szCs w:val="28"/>
        </w:rPr>
        <w:t>η</w:t>
      </w:r>
      <w:r w:rsidR="00335FE8" w:rsidRPr="00EB4B4F">
        <w:rPr>
          <w:rFonts w:asciiTheme="majorHAnsi" w:hAnsiTheme="majorHAnsi"/>
          <w:sz w:val="28"/>
          <w:szCs w:val="28"/>
        </w:rPr>
        <w:t>ν</w:t>
      </w:r>
      <w:r w:rsidR="00D34914" w:rsidRPr="00EB4B4F">
        <w:rPr>
          <w:rFonts w:asciiTheme="majorHAnsi" w:hAnsiTheme="majorHAnsi"/>
          <w:sz w:val="28"/>
          <w:szCs w:val="28"/>
        </w:rPr>
        <w:t xml:space="preserve"> ανάδειξη αντιπροσώπου στο Συνέδριο. Όλα τα προηγούμενα αναδεικνύουν</w:t>
      </w:r>
      <w:r w:rsidR="00335FE8" w:rsidRPr="00EB4B4F">
        <w:rPr>
          <w:rFonts w:asciiTheme="majorHAnsi" w:hAnsiTheme="majorHAnsi"/>
          <w:sz w:val="28"/>
          <w:szCs w:val="28"/>
        </w:rPr>
        <w:t xml:space="preserve"> τη σταθερή εκτίμηση και τη μεγαλύτερη  απήχηση  των  θέ</w:t>
      </w:r>
      <w:r w:rsidRPr="00EB4B4F">
        <w:rPr>
          <w:rFonts w:asciiTheme="majorHAnsi" w:hAnsiTheme="majorHAnsi"/>
          <w:sz w:val="28"/>
          <w:szCs w:val="28"/>
        </w:rPr>
        <w:t>σεών μας στους συναδέλφους μας.</w:t>
      </w:r>
      <w:r w:rsidR="00D34914" w:rsidRPr="00EB4B4F">
        <w:rPr>
          <w:rFonts w:asciiTheme="majorHAnsi" w:hAnsiTheme="majorHAnsi"/>
          <w:sz w:val="28"/>
          <w:szCs w:val="28"/>
        </w:rPr>
        <w:t xml:space="preserve"> Όμως αυτή ήταν απλά μία μάχη</w:t>
      </w:r>
      <w:r w:rsidR="00D83024" w:rsidRPr="00EB4B4F">
        <w:rPr>
          <w:rFonts w:asciiTheme="majorHAnsi" w:hAnsiTheme="majorHAnsi"/>
          <w:sz w:val="28"/>
          <w:szCs w:val="28"/>
        </w:rPr>
        <w:t>…</w:t>
      </w:r>
    </w:p>
    <w:p w:rsidR="00335FE8" w:rsidRPr="00EB4B4F" w:rsidRDefault="00335FE8" w:rsidP="00F70B49">
      <w:pPr>
        <w:jc w:val="both"/>
        <w:rPr>
          <w:rFonts w:asciiTheme="majorHAnsi" w:hAnsiTheme="majorHAnsi"/>
          <w:sz w:val="28"/>
          <w:szCs w:val="28"/>
        </w:rPr>
      </w:pPr>
      <w:r w:rsidRPr="00EB4B4F">
        <w:rPr>
          <w:rFonts w:asciiTheme="majorHAnsi" w:hAnsiTheme="majorHAnsi"/>
          <w:sz w:val="28"/>
          <w:szCs w:val="28"/>
        </w:rPr>
        <w:t>Για να υπερασπιστούμε τις ζωές μας κ</w:t>
      </w:r>
      <w:r w:rsidR="001E2CEC" w:rsidRPr="00EB4B4F">
        <w:rPr>
          <w:rFonts w:asciiTheme="majorHAnsi" w:hAnsiTheme="majorHAnsi"/>
          <w:sz w:val="28"/>
          <w:szCs w:val="28"/>
        </w:rPr>
        <w:t>αι των παιδιών μας,</w:t>
      </w:r>
      <w:r w:rsidRPr="00EB4B4F">
        <w:rPr>
          <w:rFonts w:asciiTheme="majorHAnsi" w:hAnsiTheme="majorHAnsi"/>
          <w:sz w:val="28"/>
          <w:szCs w:val="28"/>
        </w:rPr>
        <w:t xml:space="preserve"> η μόνη </w:t>
      </w:r>
      <w:r w:rsidR="001E2CEC" w:rsidRPr="00EB4B4F">
        <w:rPr>
          <w:rFonts w:asciiTheme="majorHAnsi" w:hAnsiTheme="majorHAnsi"/>
          <w:sz w:val="28"/>
          <w:szCs w:val="28"/>
        </w:rPr>
        <w:t>λύση</w:t>
      </w:r>
      <w:r w:rsidRPr="00EB4B4F">
        <w:rPr>
          <w:rFonts w:asciiTheme="majorHAnsi" w:hAnsiTheme="majorHAnsi"/>
          <w:sz w:val="28"/>
          <w:szCs w:val="28"/>
        </w:rPr>
        <w:t xml:space="preserve"> β</w:t>
      </w:r>
      <w:r w:rsidR="00D14098" w:rsidRPr="00EB4B4F">
        <w:rPr>
          <w:rFonts w:asciiTheme="majorHAnsi" w:hAnsiTheme="majorHAnsi"/>
          <w:sz w:val="28"/>
          <w:szCs w:val="28"/>
        </w:rPr>
        <w:t>ρίσκεται στον οργανωμένο αγώνα</w:t>
      </w:r>
      <w:r w:rsidRPr="00EB4B4F">
        <w:rPr>
          <w:rFonts w:asciiTheme="majorHAnsi" w:hAnsiTheme="majorHAnsi"/>
          <w:sz w:val="28"/>
          <w:szCs w:val="28"/>
        </w:rPr>
        <w:t>, στη συμμαχία μας με τους γονείς, τους υπόλοιπους εκπαιδευτικούς, τους εργαζόμενους, στην ανυποχώρητη πάλη. Για  το  σχολείο και τον εκπαιδευτικό των  σύγχρονων  λαϊκών μορφωτικών αναγκών  κόντρα στο «νέο  σχολείο»  της  αγοράς, της Ε.Ε.  και των  επιχειρηματικών  ομίλων</w:t>
      </w:r>
      <w:r w:rsidR="0050463A" w:rsidRPr="00EB4B4F">
        <w:rPr>
          <w:rFonts w:asciiTheme="majorHAnsi" w:hAnsiTheme="majorHAnsi"/>
          <w:sz w:val="28"/>
          <w:szCs w:val="28"/>
        </w:rPr>
        <w:t xml:space="preserve">, στην αξιολόγηση, στο νέο Λύκειο, στο προσοντολόγιο. </w:t>
      </w:r>
    </w:p>
    <w:p w:rsidR="00F52DC5" w:rsidRPr="00EB4B4F" w:rsidRDefault="00335FE8" w:rsidP="00F70B49">
      <w:pPr>
        <w:jc w:val="both"/>
        <w:rPr>
          <w:rFonts w:asciiTheme="majorHAnsi" w:hAnsiTheme="majorHAnsi"/>
          <w:sz w:val="28"/>
          <w:szCs w:val="28"/>
        </w:rPr>
      </w:pPr>
      <w:r w:rsidRPr="00EB4B4F">
        <w:rPr>
          <w:rFonts w:asciiTheme="majorHAnsi" w:hAnsiTheme="majorHAnsi"/>
          <w:sz w:val="28"/>
          <w:szCs w:val="28"/>
        </w:rPr>
        <w:lastRenderedPageBreak/>
        <w:t>Έχουμε όμως δρόμο ακόμη μέχρι να απεγκλωβιστούν ακόμη περισσότεροι συνάδελφοι από τις δυνάμεις του παλιού και νέου  κυβερνητικού συνδικαλισμού.</w:t>
      </w:r>
    </w:p>
    <w:p w:rsidR="0050463A" w:rsidRPr="00EB4B4F" w:rsidRDefault="00921B94" w:rsidP="00F70B49">
      <w:pPr>
        <w:jc w:val="both"/>
        <w:rPr>
          <w:rFonts w:asciiTheme="majorHAnsi" w:hAnsiTheme="majorHAnsi"/>
          <w:sz w:val="28"/>
          <w:szCs w:val="28"/>
        </w:rPr>
      </w:pPr>
      <w:r w:rsidRPr="00EB4B4F">
        <w:rPr>
          <w:rFonts w:asciiTheme="majorHAnsi" w:hAnsiTheme="majorHAnsi"/>
          <w:sz w:val="28"/>
          <w:szCs w:val="28"/>
        </w:rPr>
        <w:t xml:space="preserve">Η </w:t>
      </w:r>
      <w:r w:rsidR="0050463A" w:rsidRPr="00EB4B4F">
        <w:rPr>
          <w:rFonts w:asciiTheme="majorHAnsi" w:hAnsiTheme="majorHAnsi"/>
          <w:sz w:val="28"/>
          <w:szCs w:val="28"/>
        </w:rPr>
        <w:t>ντροπιαστική για το σωματείο εικόνα των 50 συναδέλφων στην εκλογοαπολογιστική συνέλευση (που φυσικά δεν ήταν συνέλευση αλλά διευρυμένο ΔΣ) δεν είναι «κεραυνός εν αιθρία». Είναι καμπανάκι κινδύνου!!! Και ασφαλώς υπάρχουν υπεύθυνοι για όλο αυτό. Μόνο να σημειώσουμε ότι οι παρατάξεις του δικομματικού συνδικαλισμού δεν κατέβασαν στην συνέλευση ούτε τα μέλη των μαζικών ψηφοδελτίων τους!!! Βέβαια δεν είναι η πρώτη φορά. Το ίδιο κάνουν σε κάθε γενική συνέλευση, σε κάθε απεργία, σε κάθε κινητοποίηση. Εμείς έχουμε βάλει στόχο να μην τους αφήσουμε να αδρανοποιήσουν πλήρως το σωματείο και στο τέλος να το διαλύσουν όπως έχουν κάνει με πολλά σωματεία του ιδιωτικού τομέα!</w:t>
      </w:r>
    </w:p>
    <w:p w:rsidR="00F52DC5" w:rsidRPr="00EB4B4F" w:rsidRDefault="00F52DC5" w:rsidP="00F52DC5">
      <w:pPr>
        <w:jc w:val="both"/>
        <w:rPr>
          <w:rFonts w:asciiTheme="majorHAnsi" w:hAnsiTheme="majorHAnsi"/>
          <w:sz w:val="28"/>
          <w:szCs w:val="28"/>
        </w:rPr>
      </w:pPr>
      <w:r w:rsidRPr="00EB4B4F">
        <w:rPr>
          <w:rFonts w:asciiTheme="majorHAnsi" w:hAnsiTheme="majorHAnsi"/>
          <w:sz w:val="28"/>
          <w:szCs w:val="28"/>
        </w:rPr>
        <w:t>Θα συνεχίσουμε στον ίδιο δρόμο του αγώνα και της διεκδίκησης με πυξίδα μας τις σύγχρονες λαϊκές ανάγκες. ΔΥΝΑΜΩΝΟΥΜΕ  τον αγώνα με την καθημερινή μας δράση μέσα και έξω από τα σχολεία.</w:t>
      </w:r>
    </w:p>
    <w:p w:rsidR="00BB6D0E" w:rsidRPr="00EB4B4F" w:rsidRDefault="00BB6D0E" w:rsidP="00F70B49">
      <w:pPr>
        <w:jc w:val="both"/>
        <w:rPr>
          <w:rFonts w:asciiTheme="majorHAnsi" w:hAnsiTheme="majorHAnsi"/>
          <w:sz w:val="28"/>
          <w:szCs w:val="28"/>
        </w:rPr>
      </w:pPr>
    </w:p>
    <w:p w:rsidR="00AB04C0" w:rsidRPr="00EB4B4F" w:rsidRDefault="00BB6D0E" w:rsidP="00F70B49">
      <w:pPr>
        <w:jc w:val="both"/>
        <w:rPr>
          <w:rFonts w:asciiTheme="majorHAnsi" w:hAnsiTheme="majorHAnsi"/>
          <w:sz w:val="28"/>
          <w:szCs w:val="28"/>
        </w:rPr>
      </w:pPr>
      <w:r w:rsidRPr="00EB4B4F">
        <w:rPr>
          <w:rFonts w:asciiTheme="majorHAnsi" w:hAnsiTheme="majorHAnsi"/>
          <w:noProof/>
          <w:sz w:val="28"/>
          <w:szCs w:val="28"/>
          <w:lang w:eastAsia="el-GR"/>
        </w:rPr>
        <w:drawing>
          <wp:anchor distT="0" distB="0" distL="114300" distR="114300" simplePos="0" relativeHeight="251660288" behindDoc="0" locked="0" layoutInCell="1" allowOverlap="1">
            <wp:simplePos x="0" y="0"/>
            <wp:positionH relativeFrom="column">
              <wp:posOffset>5331460</wp:posOffset>
            </wp:positionH>
            <wp:positionV relativeFrom="paragraph">
              <wp:posOffset>45085</wp:posOffset>
            </wp:positionV>
            <wp:extent cx="1211580" cy="1644650"/>
            <wp:effectExtent l="19050" t="0" r="762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11580" cy="1644650"/>
                    </a:xfrm>
                    <a:prstGeom prst="rect">
                      <a:avLst/>
                    </a:prstGeom>
                    <a:noFill/>
                    <a:ln w="9525">
                      <a:noFill/>
                      <a:miter lim="800000"/>
                      <a:headEnd/>
                      <a:tailEnd/>
                    </a:ln>
                  </pic:spPr>
                </pic:pic>
              </a:graphicData>
            </a:graphic>
          </wp:anchor>
        </w:drawing>
      </w:r>
      <w:r w:rsidR="00AB04C0" w:rsidRPr="00EB4B4F">
        <w:rPr>
          <w:rFonts w:asciiTheme="majorHAnsi" w:hAnsiTheme="majorHAnsi"/>
          <w:sz w:val="28"/>
          <w:szCs w:val="28"/>
        </w:rPr>
        <w:t xml:space="preserve">ΥΓ. Βγάζει μάτι πλέον η διαχρονική πρακτική των «συγκοινωνούντων δοχείων» στις </w:t>
      </w:r>
      <w:r w:rsidR="00273623">
        <w:rPr>
          <w:rFonts w:asciiTheme="majorHAnsi" w:hAnsiTheme="majorHAnsi"/>
          <w:sz w:val="28"/>
          <w:szCs w:val="28"/>
        </w:rPr>
        <w:t>εκλογές ΕΛΜΕ και ΟΛΜΕ μεταξύ της</w:t>
      </w:r>
      <w:r w:rsidR="00AB04C0" w:rsidRPr="00EB4B4F">
        <w:rPr>
          <w:rFonts w:asciiTheme="majorHAnsi" w:hAnsiTheme="majorHAnsi"/>
          <w:sz w:val="28"/>
          <w:szCs w:val="28"/>
        </w:rPr>
        <w:t xml:space="preserve"> Αγωνιστικής Συνεργασίας (ΣΥΡΙΖΑ) και Ενιαίου (ΠΑΣΚΕ-ΔΑΚΕ). Πως είναι δυνατόν κάθε φορά το Ενιαίο να χάνει περίπου το 26% της δύναμης του στις εκλογές για το συνέδριο της ΟΛΜΕ και από αυτή τη χασούρα </w:t>
      </w:r>
      <w:r w:rsidR="00F52DC5" w:rsidRPr="00EB4B4F">
        <w:rPr>
          <w:rFonts w:asciiTheme="majorHAnsi" w:hAnsiTheme="majorHAnsi"/>
          <w:sz w:val="28"/>
          <w:szCs w:val="28"/>
        </w:rPr>
        <w:t xml:space="preserve">συστηματικά </w:t>
      </w:r>
      <w:r w:rsidR="00AB04C0" w:rsidRPr="00EB4B4F">
        <w:rPr>
          <w:rFonts w:asciiTheme="majorHAnsi" w:hAnsiTheme="majorHAnsi"/>
          <w:sz w:val="28"/>
          <w:szCs w:val="28"/>
        </w:rPr>
        <w:t xml:space="preserve">να κερδίζει μόνο η παράταξη της Αγωνιστικής Συνεργασίας (ΣΥΡΙΖΑ); Μήπως οι άσπονδοι εχθροί είναι απλά καλοί φίλοι;;;  </w:t>
      </w:r>
    </w:p>
    <w:p w:rsidR="00F52DC5" w:rsidRDefault="00F52DC5" w:rsidP="001E2CEC">
      <w:pPr>
        <w:ind w:left="1440" w:firstLine="720"/>
        <w:rPr>
          <w:rFonts w:asciiTheme="majorHAnsi" w:hAnsiTheme="majorHAnsi" w:cs="Arial"/>
          <w:i/>
          <w:color w:val="000000"/>
          <w:sz w:val="20"/>
          <w:szCs w:val="20"/>
        </w:rPr>
        <w:sectPr w:rsidR="00F52DC5" w:rsidSect="00F52DC5">
          <w:pgSz w:w="11906" w:h="16838"/>
          <w:pgMar w:top="851" w:right="991" w:bottom="1560" w:left="709" w:header="708" w:footer="708" w:gutter="0"/>
          <w:cols w:space="708"/>
          <w:docGrid w:linePitch="360"/>
        </w:sectPr>
      </w:pPr>
    </w:p>
    <w:p w:rsidR="00BB6D0E" w:rsidRDefault="00BB6D0E" w:rsidP="001E2CEC">
      <w:pPr>
        <w:ind w:left="1440" w:firstLine="720"/>
        <w:rPr>
          <w:rFonts w:asciiTheme="majorHAnsi" w:hAnsiTheme="majorHAnsi" w:cs="Arial"/>
          <w:i/>
          <w:color w:val="000000"/>
          <w:sz w:val="24"/>
          <w:szCs w:val="20"/>
        </w:rPr>
      </w:pPr>
    </w:p>
    <w:p w:rsidR="00BB6D0E" w:rsidRDefault="00BB6D0E" w:rsidP="001E2CEC">
      <w:pPr>
        <w:ind w:left="1440" w:firstLine="720"/>
        <w:rPr>
          <w:rFonts w:asciiTheme="majorHAnsi" w:hAnsiTheme="majorHAnsi" w:cs="Arial"/>
          <w:i/>
          <w:color w:val="000000"/>
          <w:sz w:val="24"/>
          <w:szCs w:val="20"/>
        </w:rPr>
      </w:pPr>
    </w:p>
    <w:p w:rsidR="00F70B49" w:rsidRPr="00F52DC5" w:rsidRDefault="00F70B49" w:rsidP="001E2CEC">
      <w:pPr>
        <w:ind w:left="1440" w:firstLine="720"/>
        <w:rPr>
          <w:rFonts w:asciiTheme="majorHAnsi" w:hAnsiTheme="majorHAnsi" w:cs="Arial"/>
          <w:i/>
          <w:color w:val="000000"/>
          <w:sz w:val="24"/>
          <w:szCs w:val="20"/>
        </w:rPr>
      </w:pPr>
      <w:r w:rsidRPr="00F52DC5">
        <w:rPr>
          <w:rFonts w:asciiTheme="majorHAnsi" w:hAnsiTheme="majorHAnsi" w:cs="Arial"/>
          <w:i/>
          <w:color w:val="000000"/>
          <w:sz w:val="24"/>
          <w:szCs w:val="20"/>
        </w:rPr>
        <w:t>Για την Αγωνιστική Συσπείρωση Εκπαιδευτικών</w:t>
      </w:r>
      <w:r w:rsidR="001E2CEC" w:rsidRPr="00F52DC5">
        <w:rPr>
          <w:rFonts w:asciiTheme="majorHAnsi" w:hAnsiTheme="majorHAnsi" w:cs="Arial"/>
          <w:i/>
          <w:color w:val="000000"/>
          <w:sz w:val="24"/>
          <w:szCs w:val="20"/>
        </w:rPr>
        <w:t>,</w:t>
      </w:r>
      <w:r w:rsidRPr="00F52DC5">
        <w:rPr>
          <w:rFonts w:asciiTheme="majorHAnsi" w:hAnsiTheme="majorHAnsi" w:cs="Arial"/>
          <w:i/>
          <w:color w:val="000000"/>
          <w:sz w:val="24"/>
          <w:szCs w:val="20"/>
        </w:rPr>
        <w:t xml:space="preserve"> οι υποψήφιοι:</w:t>
      </w:r>
    </w:p>
    <w:p w:rsidR="001E2CEC" w:rsidRPr="00F52DC5" w:rsidRDefault="001E2CEC" w:rsidP="001E2CEC">
      <w:pPr>
        <w:jc w:val="both"/>
        <w:rPr>
          <w:rFonts w:asciiTheme="majorHAnsi" w:hAnsiTheme="majorHAnsi" w:cs="Arial"/>
          <w:i/>
          <w:color w:val="000000"/>
          <w:sz w:val="24"/>
          <w:szCs w:val="20"/>
        </w:rPr>
        <w:sectPr w:rsidR="001E2CEC" w:rsidRPr="00F52DC5" w:rsidSect="00F52DC5">
          <w:type w:val="continuous"/>
          <w:pgSz w:w="11906" w:h="16838"/>
          <w:pgMar w:top="851" w:right="991" w:bottom="1560" w:left="709" w:header="708" w:footer="708" w:gutter="0"/>
          <w:cols w:space="708"/>
          <w:docGrid w:linePitch="360"/>
        </w:sectPr>
      </w:pPr>
    </w:p>
    <w:p w:rsidR="00F70B49" w:rsidRPr="00F52DC5" w:rsidRDefault="00F70B49" w:rsidP="001E2CEC">
      <w:pPr>
        <w:jc w:val="both"/>
        <w:rPr>
          <w:rFonts w:asciiTheme="majorHAnsi" w:hAnsiTheme="majorHAnsi" w:cs="Arial"/>
          <w:i/>
          <w:color w:val="000000"/>
          <w:sz w:val="24"/>
          <w:szCs w:val="20"/>
        </w:rPr>
      </w:pPr>
      <w:r w:rsidRPr="00F52DC5">
        <w:rPr>
          <w:rFonts w:asciiTheme="majorHAnsi" w:hAnsiTheme="majorHAnsi" w:cs="Arial"/>
          <w:i/>
          <w:color w:val="000000"/>
          <w:sz w:val="24"/>
          <w:szCs w:val="20"/>
        </w:rPr>
        <w:lastRenderedPageBreak/>
        <w:t>Ηλίας Κουτσής</w:t>
      </w:r>
    </w:p>
    <w:p w:rsidR="00F70B49" w:rsidRPr="00F52DC5" w:rsidRDefault="00F70B49" w:rsidP="001E2CEC">
      <w:pPr>
        <w:jc w:val="both"/>
        <w:rPr>
          <w:rFonts w:asciiTheme="majorHAnsi" w:hAnsiTheme="majorHAnsi" w:cs="Arial"/>
          <w:i/>
          <w:color w:val="000000"/>
          <w:sz w:val="24"/>
          <w:szCs w:val="20"/>
        </w:rPr>
      </w:pPr>
      <w:r w:rsidRPr="00F52DC5">
        <w:rPr>
          <w:rFonts w:asciiTheme="majorHAnsi" w:hAnsiTheme="majorHAnsi" w:cs="Arial"/>
          <w:i/>
          <w:color w:val="000000"/>
          <w:sz w:val="24"/>
          <w:szCs w:val="20"/>
        </w:rPr>
        <w:t>Σπύρος Λάγγαρης</w:t>
      </w:r>
    </w:p>
    <w:p w:rsidR="00F70B49" w:rsidRPr="00F52DC5" w:rsidRDefault="00F70B49" w:rsidP="001E2CEC">
      <w:pPr>
        <w:jc w:val="both"/>
        <w:rPr>
          <w:rFonts w:asciiTheme="majorHAnsi" w:hAnsiTheme="majorHAnsi" w:cs="Arial"/>
          <w:i/>
          <w:color w:val="000000"/>
          <w:sz w:val="24"/>
          <w:szCs w:val="20"/>
        </w:rPr>
      </w:pPr>
      <w:r w:rsidRPr="00F52DC5">
        <w:rPr>
          <w:rFonts w:asciiTheme="majorHAnsi" w:hAnsiTheme="majorHAnsi" w:cs="Arial"/>
          <w:i/>
          <w:color w:val="000000"/>
          <w:sz w:val="24"/>
          <w:szCs w:val="20"/>
        </w:rPr>
        <w:t>Κατερίνα Μαρέτα</w:t>
      </w:r>
    </w:p>
    <w:p w:rsidR="00F70B49" w:rsidRPr="00F52DC5" w:rsidRDefault="00F70B49" w:rsidP="001E2CEC">
      <w:pPr>
        <w:jc w:val="both"/>
        <w:rPr>
          <w:rFonts w:asciiTheme="majorHAnsi" w:hAnsiTheme="majorHAnsi" w:cs="Arial"/>
          <w:i/>
          <w:color w:val="000000"/>
          <w:sz w:val="24"/>
          <w:szCs w:val="20"/>
        </w:rPr>
      </w:pPr>
      <w:r w:rsidRPr="00F52DC5">
        <w:rPr>
          <w:rFonts w:asciiTheme="majorHAnsi" w:hAnsiTheme="majorHAnsi" w:cs="Arial"/>
          <w:i/>
          <w:color w:val="000000"/>
          <w:sz w:val="24"/>
          <w:szCs w:val="20"/>
        </w:rPr>
        <w:t>Θοδωρής Μπρέστας</w:t>
      </w:r>
    </w:p>
    <w:p w:rsidR="001E2CEC" w:rsidRPr="00F52DC5" w:rsidRDefault="00D34914" w:rsidP="001E2CEC">
      <w:pPr>
        <w:rPr>
          <w:rFonts w:asciiTheme="majorHAnsi" w:hAnsiTheme="majorHAnsi" w:cs="Arial"/>
          <w:i/>
          <w:color w:val="000000"/>
          <w:sz w:val="24"/>
          <w:szCs w:val="20"/>
        </w:rPr>
        <w:sectPr w:rsidR="001E2CEC" w:rsidRPr="00F52DC5" w:rsidSect="00F52DC5">
          <w:type w:val="continuous"/>
          <w:pgSz w:w="11906" w:h="16838"/>
          <w:pgMar w:top="426" w:right="566" w:bottom="426" w:left="1985" w:header="708" w:footer="708" w:gutter="0"/>
          <w:cols w:space="708"/>
          <w:docGrid w:linePitch="360"/>
        </w:sectPr>
      </w:pPr>
      <w:r w:rsidRPr="00F52DC5">
        <w:rPr>
          <w:rFonts w:asciiTheme="majorHAnsi" w:hAnsiTheme="majorHAnsi" w:cs="Arial"/>
          <w:i/>
          <w:color w:val="000000"/>
          <w:sz w:val="24"/>
          <w:szCs w:val="20"/>
        </w:rPr>
        <w:t>Σωτήρης Σπύρου</w:t>
      </w:r>
    </w:p>
    <w:p w:rsidR="00F52DC5" w:rsidRDefault="00F52DC5" w:rsidP="00335FE8">
      <w:pPr>
        <w:sectPr w:rsidR="00F52DC5" w:rsidSect="001E2CEC">
          <w:type w:val="continuous"/>
          <w:pgSz w:w="11906" w:h="16838"/>
          <w:pgMar w:top="426" w:right="566" w:bottom="1134" w:left="851" w:header="708" w:footer="708" w:gutter="0"/>
          <w:cols w:space="708"/>
          <w:docGrid w:linePitch="360"/>
        </w:sectPr>
      </w:pPr>
    </w:p>
    <w:p w:rsidR="00D14098" w:rsidRPr="00D14098" w:rsidRDefault="00D14098" w:rsidP="00335FE8"/>
    <w:sectPr w:rsidR="00D14098" w:rsidRPr="00D14098" w:rsidSect="001E2CEC">
      <w:type w:val="continuous"/>
      <w:pgSz w:w="11906" w:h="16838"/>
      <w:pgMar w:top="426"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69" w:rsidRDefault="00720069" w:rsidP="00F70B49">
      <w:pPr>
        <w:spacing w:after="0" w:line="240" w:lineRule="auto"/>
      </w:pPr>
      <w:r>
        <w:separator/>
      </w:r>
    </w:p>
  </w:endnote>
  <w:endnote w:type="continuationSeparator" w:id="1">
    <w:p w:rsidR="00720069" w:rsidRDefault="00720069" w:rsidP="00F70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69" w:rsidRDefault="00720069" w:rsidP="00F70B49">
      <w:pPr>
        <w:spacing w:after="0" w:line="240" w:lineRule="auto"/>
      </w:pPr>
      <w:r>
        <w:separator/>
      </w:r>
    </w:p>
  </w:footnote>
  <w:footnote w:type="continuationSeparator" w:id="1">
    <w:p w:rsidR="00720069" w:rsidRDefault="00720069" w:rsidP="00F70B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5FE8"/>
    <w:rsid w:val="00154DE5"/>
    <w:rsid w:val="001E2CEC"/>
    <w:rsid w:val="00273623"/>
    <w:rsid w:val="00335FE8"/>
    <w:rsid w:val="004A6FF7"/>
    <w:rsid w:val="0050463A"/>
    <w:rsid w:val="00720069"/>
    <w:rsid w:val="007D0706"/>
    <w:rsid w:val="00921B94"/>
    <w:rsid w:val="00A66A7C"/>
    <w:rsid w:val="00AB04C0"/>
    <w:rsid w:val="00BB6D0E"/>
    <w:rsid w:val="00D14098"/>
    <w:rsid w:val="00D34914"/>
    <w:rsid w:val="00D83024"/>
    <w:rsid w:val="00E666F0"/>
    <w:rsid w:val="00EB4B4F"/>
    <w:rsid w:val="00F43E11"/>
    <w:rsid w:val="00F52DC5"/>
    <w:rsid w:val="00F70B49"/>
    <w:rsid w:val="00F97B50"/>
    <w:rsid w:val="00FE30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B49"/>
    <w:pPr>
      <w:tabs>
        <w:tab w:val="center" w:pos="4153"/>
        <w:tab w:val="right" w:pos="8306"/>
      </w:tabs>
      <w:spacing w:after="0" w:line="240" w:lineRule="auto"/>
    </w:pPr>
  </w:style>
  <w:style w:type="character" w:customStyle="1" w:styleId="Char">
    <w:name w:val="Κεφαλίδα Char"/>
    <w:basedOn w:val="a0"/>
    <w:link w:val="a3"/>
    <w:uiPriority w:val="99"/>
    <w:semiHidden/>
    <w:rsid w:val="00F70B49"/>
  </w:style>
  <w:style w:type="paragraph" w:styleId="a4">
    <w:name w:val="footer"/>
    <w:basedOn w:val="a"/>
    <w:link w:val="Char0"/>
    <w:uiPriority w:val="99"/>
    <w:semiHidden/>
    <w:unhideWhenUsed/>
    <w:rsid w:val="00F70B49"/>
    <w:pPr>
      <w:tabs>
        <w:tab w:val="center" w:pos="4153"/>
        <w:tab w:val="right" w:pos="8306"/>
      </w:tabs>
      <w:spacing w:after="0" w:line="240" w:lineRule="auto"/>
    </w:pPr>
  </w:style>
  <w:style w:type="character" w:customStyle="1" w:styleId="Char0">
    <w:name w:val="Υποσέλιδο Char"/>
    <w:basedOn w:val="a0"/>
    <w:link w:val="a4"/>
    <w:uiPriority w:val="99"/>
    <w:semiHidden/>
    <w:rsid w:val="00F70B49"/>
  </w:style>
  <w:style w:type="paragraph" w:styleId="a5">
    <w:name w:val="Balloon Text"/>
    <w:basedOn w:val="a"/>
    <w:link w:val="Char1"/>
    <w:uiPriority w:val="99"/>
    <w:semiHidden/>
    <w:unhideWhenUsed/>
    <w:rsid w:val="00921B9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21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2917">
      <w:bodyDiv w:val="1"/>
      <w:marLeft w:val="0"/>
      <w:marRight w:val="0"/>
      <w:marTop w:val="0"/>
      <w:marBottom w:val="0"/>
      <w:divBdr>
        <w:top w:val="none" w:sz="0" w:space="0" w:color="auto"/>
        <w:left w:val="none" w:sz="0" w:space="0" w:color="auto"/>
        <w:bottom w:val="none" w:sz="0" w:space="0" w:color="auto"/>
        <w:right w:val="none" w:sz="0" w:space="0" w:color="auto"/>
      </w:divBdr>
    </w:div>
    <w:div w:id="698624672">
      <w:bodyDiv w:val="1"/>
      <w:marLeft w:val="0"/>
      <w:marRight w:val="0"/>
      <w:marTop w:val="0"/>
      <w:marBottom w:val="0"/>
      <w:divBdr>
        <w:top w:val="none" w:sz="0" w:space="0" w:color="auto"/>
        <w:left w:val="none" w:sz="0" w:space="0" w:color="auto"/>
        <w:bottom w:val="none" w:sz="0" w:space="0" w:color="auto"/>
        <w:right w:val="none" w:sz="0" w:space="0" w:color="auto"/>
      </w:divBdr>
    </w:div>
    <w:div w:id="12760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520</Words>
  <Characters>2812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marylou</dc:creator>
  <cp:lastModifiedBy>Χρήστης των Windows</cp:lastModifiedBy>
  <cp:revision>6</cp:revision>
  <cp:lastPrinted>2019-04-18T05:04:00Z</cp:lastPrinted>
  <dcterms:created xsi:type="dcterms:W3CDTF">2019-04-18T04:27:00Z</dcterms:created>
  <dcterms:modified xsi:type="dcterms:W3CDTF">2019-04-19T15:18:00Z</dcterms:modified>
</cp:coreProperties>
</file>