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3A" w:rsidRDefault="00A00F3A">
      <w:pPr>
        <w:widowControl/>
        <w:ind w:left="-850" w:right="-28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style="position:absolute;left:0;text-align:left;margin-left:100.8pt;margin-top:-32.9pt;width:195.25pt;height:85.65pt;z-index:-1;visibility:visible" wrapcoords="-212 0 -212 21216 21664 21216 21664 0 -212 0">
            <v:imagedata r:id="rId5" o:title=""/>
            <w10:wrap type="tight"/>
          </v:shape>
        </w:pict>
      </w:r>
    </w:p>
    <w:p w:rsidR="00A00F3A" w:rsidRDefault="00A00F3A">
      <w:pPr>
        <w:widowControl/>
        <w:ind w:left="-850" w:right="-283"/>
        <w:jc w:val="both"/>
        <w:rPr>
          <w:b/>
          <w:bCs/>
          <w:sz w:val="28"/>
          <w:szCs w:val="28"/>
          <w:u w:val="single"/>
        </w:rPr>
      </w:pPr>
    </w:p>
    <w:p w:rsidR="00A00F3A" w:rsidRDefault="00A00F3A">
      <w:pPr>
        <w:widowControl/>
        <w:ind w:left="-850" w:right="-283"/>
        <w:jc w:val="both"/>
        <w:rPr>
          <w:b/>
          <w:bCs/>
          <w:sz w:val="28"/>
          <w:szCs w:val="28"/>
          <w:u w:val="single"/>
        </w:rPr>
      </w:pPr>
    </w:p>
    <w:p w:rsidR="00A00F3A" w:rsidRDefault="00A00F3A">
      <w:pPr>
        <w:widowControl/>
        <w:ind w:left="-850" w:right="-283"/>
        <w:jc w:val="both"/>
        <w:rPr>
          <w:b/>
          <w:bCs/>
          <w:sz w:val="28"/>
          <w:szCs w:val="28"/>
          <w:u w:val="single"/>
        </w:rPr>
      </w:pPr>
    </w:p>
    <w:p w:rsidR="00A00F3A" w:rsidRPr="00300897" w:rsidRDefault="00A00F3A" w:rsidP="00300897">
      <w:pPr>
        <w:widowControl/>
        <w:ind w:left="-113" w:right="-283" w:firstLine="113"/>
        <w:jc w:val="both"/>
        <w:rPr>
          <w:bCs/>
          <w:sz w:val="28"/>
          <w:szCs w:val="28"/>
          <w:u w:val="single"/>
        </w:rPr>
      </w:pPr>
      <w:r>
        <w:rPr>
          <w:rFonts w:ascii="Calibri" w:hAnsi="Calibri" w:cs="Calibri"/>
          <w:b/>
        </w:rPr>
        <w:t xml:space="preserve">Ανακοίνωση της </w:t>
      </w:r>
      <w:r w:rsidRPr="000B3AFA">
        <w:rPr>
          <w:rFonts w:ascii="Calibri" w:hAnsi="Calibri" w:cs="Calibri"/>
          <w:b/>
          <w:color w:val="C00000"/>
        </w:rPr>
        <w:t>Αγωνιστικής Συσπείρωσης Εκπαιδευτικών Ηρακλείου</w:t>
      </w:r>
      <w:r w:rsidR="00300897">
        <w:rPr>
          <w:rFonts w:ascii="Calibri" w:hAnsi="Calibri" w:cs="Calibri"/>
          <w:b/>
          <w:color w:val="C00000"/>
        </w:rPr>
        <w:t xml:space="preserve">: </w:t>
      </w:r>
      <w:r w:rsidR="00300897">
        <w:rPr>
          <w:rFonts w:ascii="Calibri" w:hAnsi="Calibri" w:cs="Calibri"/>
          <w:b/>
        </w:rPr>
        <w:t>συνάδελφοι αναπληρωτές  κινδυνεύουν να μείνουν άνεργοι λόγω καθυστερήσεων στην έκδοση πιστοποιητικών αναπηρίας</w:t>
      </w:r>
    </w:p>
    <w:p w:rsidR="00A00F3A" w:rsidRDefault="00A00F3A">
      <w:pPr>
        <w:widowControl/>
        <w:ind w:left="-850" w:right="-283"/>
        <w:jc w:val="both"/>
        <w:rPr>
          <w:b/>
          <w:bCs/>
          <w:sz w:val="28"/>
          <w:szCs w:val="28"/>
          <w:u w:val="single"/>
        </w:rPr>
      </w:pPr>
    </w:p>
    <w:p w:rsidR="00195BAE" w:rsidRPr="00A00F3A" w:rsidRDefault="00031CD5" w:rsidP="00A00F3A">
      <w:pPr>
        <w:widowControl/>
        <w:ind w:left="-113" w:right="-283"/>
        <w:jc w:val="both"/>
      </w:pPr>
      <w:r>
        <w:tab/>
      </w:r>
      <w:r w:rsidR="00A00F3A">
        <w:tab/>
      </w:r>
      <w:r w:rsidRPr="00A00F3A">
        <w:t>Πολλοί συνάδελφοι αναπληρωτές αντιμετώπισαν πολλά προβλήματα στην προσπάθειά τους να υποβάλλουν τα δικαιολογητικά τους και να ενταχθούν στους νέους πίνακες διορισμών και προσλήψεων.</w:t>
      </w:r>
    </w:p>
    <w:p w:rsidR="00195BAE" w:rsidRPr="00A00F3A" w:rsidRDefault="00A00F3A" w:rsidP="00A00F3A">
      <w:pPr>
        <w:widowControl/>
        <w:ind w:left="-113" w:right="-283"/>
        <w:jc w:val="both"/>
      </w:pPr>
      <w:r>
        <w:tab/>
      </w:r>
      <w:r w:rsidR="00031CD5" w:rsidRPr="00A00F3A">
        <w:tab/>
        <w:t xml:space="preserve">Ειδικά, οι συνάδελφοι που αντιμετωπίζουν παράλληλα και σοβαρά προβλήματα υγείας, ενώ έχουν το δικαίωμα της </w:t>
      </w:r>
      <w:proofErr w:type="spellStart"/>
      <w:r w:rsidR="00031CD5" w:rsidRPr="00A00F3A">
        <w:t>μοριοδότησής</w:t>
      </w:r>
      <w:proofErr w:type="spellEnd"/>
      <w:r w:rsidR="00031CD5" w:rsidRPr="00A00F3A">
        <w:t xml:space="preserve"> τους και της ένταξης τους σε καλύτερη σειρά στους πίνακες, κινδυνεύουν να μην </w:t>
      </w:r>
      <w:proofErr w:type="spellStart"/>
      <w:r w:rsidR="00031CD5" w:rsidRPr="00A00F3A">
        <w:t>ξαναπροσληφθούν</w:t>
      </w:r>
      <w:proofErr w:type="spellEnd"/>
      <w:r w:rsidR="00031CD5" w:rsidRPr="00A00F3A">
        <w:t xml:space="preserve"> επειδή κατέθεσαν στις Διευθύνσεις εκπαίδευσης ληξιπρόθεσμα, χωρίς δική τους ευθύνη, τα Πιστοποιητικά Αναπηρίας.</w:t>
      </w:r>
    </w:p>
    <w:p w:rsidR="00195BAE" w:rsidRPr="00A00F3A" w:rsidRDefault="00031CD5" w:rsidP="00A00F3A">
      <w:pPr>
        <w:widowControl/>
        <w:ind w:left="-113" w:right="-283"/>
        <w:jc w:val="both"/>
      </w:pPr>
      <w:r w:rsidRPr="00A00F3A">
        <w:tab/>
      </w:r>
      <w:r w:rsidR="00A00F3A">
        <w:tab/>
      </w:r>
      <w:r w:rsidRPr="00A00F3A">
        <w:t>Το Υπουργείο Παιδείας και ο ΑΣΕΠ γνωρίζουν πάρα πολύ καλά ότι για να εκδοθούν τα πιστοποιητικά Αναπηρίας υπάρχει μία συγκεκριμένη χρονική περίοδος εξαιτίας των ραντεβού στης αντίστοιχες δομές υγείας . Κάποιοι συνάδελφοι που παρέλαβαν τα νέα πιστοποιητικά πρόλαβαν και τα κατέθεσαν. Κάποιοι άλλοι όμως τα παρέλαβαν αφού έληξε η ημερομηνία κατάθεσης των δικαιολογητικών στις Διευθύνσεις Εκπαίδευσης. Γι' αυτό, το Υπουργείο Παιδείας και ο ΑΣΕΠ γνωρίζοντας τα αντικειμενικά προβλήματα που προκύπτουν από την έκδοση έπρεπε να προβλέψουν και για διεύρυνση του χρόνου κατάθεσης τους.</w:t>
      </w:r>
    </w:p>
    <w:p w:rsidR="00195BAE" w:rsidRPr="00A00F3A" w:rsidRDefault="00031CD5" w:rsidP="00A00F3A">
      <w:pPr>
        <w:widowControl/>
        <w:ind w:left="-113" w:right="-283"/>
        <w:jc w:val="both"/>
      </w:pPr>
      <w:r w:rsidRPr="00A00F3A">
        <w:tab/>
      </w:r>
      <w:r w:rsidR="00A00F3A">
        <w:tab/>
      </w:r>
      <w:r w:rsidRPr="00A00F3A">
        <w:t xml:space="preserve">Παρόμοια προβλήματα αντιμετωπίσαμε και παλαιότερα που με την κινητοποίηση του κλάδου </w:t>
      </w:r>
      <w:proofErr w:type="spellStart"/>
      <w:r w:rsidRPr="00A00F3A">
        <w:t>ξαναπροσλήφθηκαν</w:t>
      </w:r>
      <w:proofErr w:type="spellEnd"/>
      <w:r w:rsidRPr="00A00F3A">
        <w:t xml:space="preserve"> συνάδελφοι αναπληρωτές με σκλήρυνση κατά πλάκας που απολύθηκαν γιατί κατέθεσαν χωρίς δική τους ευθύνη, ληξιπρόθεσμα τα πιστοποιητικά Υγείας.</w:t>
      </w:r>
    </w:p>
    <w:p w:rsidR="00195BAE" w:rsidRPr="00A00F3A" w:rsidRDefault="00195BAE" w:rsidP="00A00F3A">
      <w:pPr>
        <w:widowControl/>
        <w:ind w:left="-113"/>
        <w:jc w:val="both"/>
      </w:pPr>
    </w:p>
    <w:p w:rsidR="00195BAE" w:rsidRPr="00A00F3A" w:rsidRDefault="00031CD5" w:rsidP="00A00F3A">
      <w:pPr>
        <w:widowControl/>
        <w:ind w:left="-113"/>
        <w:jc w:val="both"/>
      </w:pPr>
      <w:r w:rsidRPr="00A00F3A">
        <w:tab/>
      </w:r>
      <w:r w:rsidR="00A00F3A">
        <w:tab/>
      </w:r>
      <w:r w:rsidRPr="00A00F3A">
        <w:t xml:space="preserve">Δεν φτάνει η χρόνια αδιοριστία και η εναλλαγή ανάμεσα στην ανεργία και την ελαστική εργασία των συναδέλφων,  προέκυψαν και χωρίς τη δική τους ευθύνη, προβλήματα για να μπουν στους νέους πίνακες. Ευθύνη φέρουν η κυβέρνηση ΣΥΡΙΖΑ που ψήφισε τον νόμο 4589/2019, δηλαδή τα κριτήρια απολύσεων αναπληρωτών και ανακύκλωσης της ανεργίας, και η ΝΔ που συμφωνεί με την λογική των κριτηρίων και τον «πυρήνα του </w:t>
      </w:r>
      <w:proofErr w:type="spellStart"/>
      <w:r w:rsidRPr="00A00F3A">
        <w:t>προσοντολογίου</w:t>
      </w:r>
      <w:proofErr w:type="spellEnd"/>
      <w:r w:rsidRPr="00A00F3A">
        <w:t xml:space="preserve">», σημαία άλλωστε της πολιτικής της είναι οι κατευθύνσεις της Ε.Ε. και του ΟΟΣΑ.   </w:t>
      </w:r>
    </w:p>
    <w:p w:rsidR="00195BAE" w:rsidRPr="00A00F3A" w:rsidRDefault="00195BAE" w:rsidP="00A00F3A">
      <w:pPr>
        <w:widowControl/>
        <w:ind w:left="-113"/>
        <w:jc w:val="both"/>
      </w:pPr>
    </w:p>
    <w:p w:rsidR="00195BAE" w:rsidRPr="00A00F3A" w:rsidRDefault="00195BAE" w:rsidP="00A00F3A">
      <w:pPr>
        <w:widowControl/>
        <w:ind w:left="-113"/>
        <w:jc w:val="both"/>
      </w:pPr>
    </w:p>
    <w:p w:rsidR="00195BAE" w:rsidRPr="00A00F3A" w:rsidRDefault="00031CD5" w:rsidP="00A00F3A">
      <w:pPr>
        <w:widowControl/>
        <w:ind w:left="-113"/>
        <w:jc w:val="both"/>
        <w:rPr>
          <w:b/>
          <w:u w:val="single"/>
        </w:rPr>
      </w:pPr>
      <w:r w:rsidRPr="00A00F3A">
        <w:rPr>
          <w:b/>
          <w:u w:val="single"/>
        </w:rPr>
        <w:t>Γι' αυτό απαιτούμε:</w:t>
      </w:r>
    </w:p>
    <w:p w:rsidR="00195BAE" w:rsidRPr="00A00F3A" w:rsidRDefault="00195BAE" w:rsidP="00A00F3A">
      <w:pPr>
        <w:widowControl/>
        <w:ind w:left="-113"/>
        <w:jc w:val="both"/>
        <w:rPr>
          <w:b/>
          <w:u w:val="single"/>
        </w:rPr>
      </w:pPr>
    </w:p>
    <w:p w:rsidR="00195BAE" w:rsidRPr="00A00F3A" w:rsidRDefault="00031CD5" w:rsidP="00A00F3A">
      <w:pPr>
        <w:widowControl/>
        <w:numPr>
          <w:ilvl w:val="0"/>
          <w:numId w:val="1"/>
        </w:numPr>
        <w:ind w:left="-113"/>
        <w:jc w:val="both"/>
      </w:pPr>
      <w:r w:rsidRPr="00A00F3A">
        <w:t xml:space="preserve">Να δεσμευθούν το Υπουργείο Παιδείας και ο ΑΣΕΠ να αποδεχθούν όλα τα Πιστοποιητικά Αναπηρίας, έστω και ληξιπρόθεσμα, των συναδέλφων  αναπληρωτών με ειδικές ανάγκες. </w:t>
      </w:r>
    </w:p>
    <w:p w:rsidR="00195BAE" w:rsidRPr="00A00F3A" w:rsidRDefault="00195BAE" w:rsidP="00A00F3A">
      <w:pPr>
        <w:widowControl/>
        <w:ind w:left="-113"/>
        <w:jc w:val="both"/>
      </w:pPr>
    </w:p>
    <w:p w:rsidR="00031CD5" w:rsidRPr="00A00F3A" w:rsidRDefault="00031CD5" w:rsidP="00A00F3A">
      <w:pPr>
        <w:widowControl/>
        <w:numPr>
          <w:ilvl w:val="0"/>
          <w:numId w:val="1"/>
        </w:numPr>
        <w:ind w:left="-113"/>
        <w:jc w:val="both"/>
      </w:pPr>
      <w:r w:rsidRPr="00A00F3A">
        <w:t>ΜΟΝΙΜΟΠΟΙΗΣΗ ΟΛΩΝ ΤΩΝ ΑΝΑΠΛΗΡΩΤΩΝ-ΣΥΜΒΑΣΙΟΥΧΩΝ ΕΚΠΑΙΔΕΥΤΙΚΩΝ</w:t>
      </w:r>
    </w:p>
    <w:sectPr w:rsidR="00031CD5" w:rsidRPr="00A00F3A" w:rsidSect="00195BAE">
      <w:type w:val="continuous"/>
      <w:pgSz w:w="11905" w:h="16837"/>
      <w:pgMar w:top="708" w:right="1440" w:bottom="1440" w:left="144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singleLevel"/>
    <w:tmpl w:val="000003F8"/>
    <w:lvl w:ilvl="0">
      <w:numFmt w:val="bullet"/>
      <w:lvlText w:val="•"/>
      <w:lvlJc w:val="left"/>
      <w:pPr>
        <w:ind w:left="720" w:hanging="431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080"/>
    <w:rsid w:val="00031CD5"/>
    <w:rsid w:val="00195BAE"/>
    <w:rsid w:val="002D7080"/>
    <w:rsid w:val="00300897"/>
    <w:rsid w:val="00A0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95BA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195BAE"/>
    <w:pPr>
      <w:ind w:left="720" w:hanging="431"/>
    </w:pPr>
  </w:style>
  <w:style w:type="paragraph" w:customStyle="1" w:styleId="Contents2">
    <w:name w:val="Contents 2"/>
    <w:basedOn w:val="a"/>
    <w:next w:val="a"/>
    <w:uiPriority w:val="99"/>
    <w:rsid w:val="00195BAE"/>
    <w:pPr>
      <w:ind w:left="1440" w:hanging="431"/>
    </w:pPr>
  </w:style>
  <w:style w:type="paragraph" w:customStyle="1" w:styleId="ArrowheadList">
    <w:name w:val="Arrowhead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LowerRomanList">
    <w:name w:val="Lower Roman List"/>
    <w:basedOn w:val="a"/>
    <w:uiPriority w:val="99"/>
    <w:rsid w:val="00195BAE"/>
    <w:pPr>
      <w:ind w:left="720" w:hanging="431"/>
    </w:pPr>
  </w:style>
  <w:style w:type="paragraph" w:customStyle="1" w:styleId="NumberedHeading1">
    <w:name w:val="Numbered Heading 1"/>
    <w:basedOn w:val="Heading1"/>
    <w:next w:val="a"/>
    <w:uiPriority w:val="99"/>
    <w:rsid w:val="00195BAE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195BAE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iamondList">
    <w:name w:val="Diamond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Contents4">
    <w:name w:val="Contents 4"/>
    <w:basedOn w:val="a"/>
    <w:next w:val="a"/>
    <w:uiPriority w:val="99"/>
    <w:rsid w:val="00195BAE"/>
    <w:pPr>
      <w:ind w:left="2880" w:hanging="431"/>
    </w:pPr>
  </w:style>
  <w:style w:type="paragraph" w:customStyle="1" w:styleId="Contents3">
    <w:name w:val="Contents 3"/>
    <w:basedOn w:val="a"/>
    <w:next w:val="a"/>
    <w:uiPriority w:val="99"/>
    <w:rsid w:val="00195BAE"/>
    <w:pPr>
      <w:ind w:left="2160" w:hanging="431"/>
    </w:pPr>
  </w:style>
  <w:style w:type="paragraph" w:customStyle="1" w:styleId="NumberedHeading3">
    <w:name w:val="Numbered Heading 3"/>
    <w:basedOn w:val="Heading3"/>
    <w:next w:val="a"/>
    <w:uiPriority w:val="99"/>
    <w:rsid w:val="00195BAE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NumberedList">
    <w:name w:val="Numbered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EndnoteText">
    <w:name w:val="Endnote Text"/>
    <w:basedOn w:val="a"/>
    <w:uiPriority w:val="99"/>
    <w:rsid w:val="00195BAE"/>
  </w:style>
  <w:style w:type="character" w:customStyle="1" w:styleId="EndnoteReference">
    <w:name w:val="Endnote Reference"/>
    <w:uiPriority w:val="99"/>
    <w:rsid w:val="00195BAE"/>
    <w:rPr>
      <w:sz w:val="20"/>
      <w:szCs w:val="20"/>
      <w:vertAlign w:val="superscript"/>
    </w:rPr>
  </w:style>
  <w:style w:type="paragraph" w:customStyle="1" w:styleId="BulletList">
    <w:name w:val="Bullet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ChapterHeading">
    <w:name w:val="Chapter Heading"/>
    <w:basedOn w:val="NumberedHeading1"/>
    <w:next w:val="a"/>
    <w:uiPriority w:val="99"/>
    <w:rsid w:val="00195BAE"/>
    <w:pPr>
      <w:tabs>
        <w:tab w:val="clear" w:pos="431"/>
        <w:tab w:val="left" w:pos="1584"/>
      </w:tabs>
    </w:pPr>
  </w:style>
  <w:style w:type="paragraph" w:customStyle="1" w:styleId="SquareList">
    <w:name w:val="Square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DashedList">
    <w:name w:val="Dashed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195BAE"/>
    <w:pPr>
      <w:spacing w:before="440" w:after="60"/>
    </w:pPr>
    <w:rPr>
      <w:rFonts w:ascii="Liberation Sans" w:hAnsi="Liberation Sans" w:cs="Liberation Sans"/>
      <w:b/>
      <w:bCs/>
    </w:rPr>
  </w:style>
  <w:style w:type="paragraph" w:customStyle="1" w:styleId="TickList">
    <w:name w:val="Tick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eartList">
    <w:name w:val="Heart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195BAE"/>
  </w:style>
  <w:style w:type="paragraph" w:customStyle="1" w:styleId="UpperCaseList">
    <w:name w:val="Upper Case List"/>
    <w:basedOn w:val="NumberedList"/>
    <w:uiPriority w:val="99"/>
    <w:rsid w:val="00195BAE"/>
  </w:style>
  <w:style w:type="paragraph" w:customStyle="1" w:styleId="Footnote">
    <w:name w:val="Footnote"/>
    <w:basedOn w:val="a"/>
    <w:uiPriority w:val="99"/>
    <w:rsid w:val="00195BAE"/>
    <w:pPr>
      <w:ind w:left="288" w:hanging="288"/>
    </w:pPr>
    <w:rPr>
      <w:sz w:val="20"/>
      <w:szCs w:val="20"/>
    </w:rPr>
  </w:style>
  <w:style w:type="paragraph" w:customStyle="1" w:styleId="HandList">
    <w:name w:val="Hand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FootnoteText">
    <w:name w:val="Footnote Text"/>
    <w:basedOn w:val="a"/>
    <w:uiPriority w:val="99"/>
    <w:rsid w:val="00195BAE"/>
    <w:rPr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195BAE"/>
    <w:pPr>
      <w:spacing w:before="440" w:after="60"/>
    </w:pPr>
    <w:rPr>
      <w:rFonts w:ascii="Liberation Sans" w:hAnsi="Liberation Sans" w:cs="Liberation Sans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195BAE"/>
    <w:pPr>
      <w:spacing w:before="440" w:after="60"/>
    </w:pPr>
    <w:rPr>
      <w:rFonts w:ascii="Liberation Sans" w:hAnsi="Liberation Sans" w:cs="Liberation Sans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195BAE"/>
    <w:pPr>
      <w:spacing w:before="240" w:after="120"/>
      <w:jc w:val="center"/>
    </w:pPr>
    <w:rPr>
      <w:rFonts w:ascii="Liberation Sans" w:hAnsi="Liberation Sans" w:cs="Liberation Sans"/>
      <w:b/>
      <w:bCs/>
      <w:sz w:val="32"/>
      <w:szCs w:val="32"/>
    </w:rPr>
  </w:style>
  <w:style w:type="paragraph" w:customStyle="1" w:styleId="Heading4">
    <w:name w:val="Heading 4"/>
    <w:basedOn w:val="a"/>
    <w:next w:val="a"/>
    <w:uiPriority w:val="99"/>
    <w:rsid w:val="00195BAE"/>
    <w:pPr>
      <w:spacing w:before="440" w:after="60"/>
    </w:pPr>
    <w:rPr>
      <w:rFonts w:ascii="Liberation Sans" w:hAnsi="Liberation Sans" w:cs="Liberation Sans"/>
      <w:b/>
      <w:bCs/>
    </w:rPr>
  </w:style>
  <w:style w:type="paragraph" w:customStyle="1" w:styleId="LowerCaseList">
    <w:name w:val="Lower Case List"/>
    <w:basedOn w:val="NumberedList"/>
    <w:uiPriority w:val="99"/>
    <w:rsid w:val="00195BAE"/>
  </w:style>
  <w:style w:type="paragraph" w:styleId="a3">
    <w:name w:val="Block Text"/>
    <w:basedOn w:val="a"/>
    <w:uiPriority w:val="99"/>
    <w:rsid w:val="00195BAE"/>
    <w:pPr>
      <w:spacing w:after="120"/>
      <w:ind w:left="1440" w:right="1440"/>
    </w:pPr>
  </w:style>
  <w:style w:type="paragraph" w:styleId="a4">
    <w:name w:val="Plain Text"/>
    <w:basedOn w:val="a"/>
    <w:link w:val="Char"/>
    <w:uiPriority w:val="99"/>
    <w:rsid w:val="00195BAE"/>
    <w:rPr>
      <w:rFonts w:ascii="Courier New" w:hAnsi="Courier New" w:cs="Courier New"/>
    </w:rPr>
  </w:style>
  <w:style w:type="character" w:customStyle="1" w:styleId="Char">
    <w:name w:val="Απλό κείμενο Char"/>
    <w:basedOn w:val="a0"/>
    <w:link w:val="a4"/>
    <w:uiPriority w:val="99"/>
    <w:semiHidden/>
    <w:rsid w:val="00195BAE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195BAE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FootnoteReference">
    <w:name w:val="Footnote Reference"/>
    <w:uiPriority w:val="99"/>
    <w:rsid w:val="00195BAE"/>
    <w:rPr>
      <w:sz w:val="20"/>
      <w:szCs w:val="20"/>
      <w:vertAlign w:val="superscript"/>
    </w:rPr>
  </w:style>
  <w:style w:type="paragraph" w:customStyle="1" w:styleId="TriangleList">
    <w:name w:val="Triangle List"/>
    <w:uiPriority w:val="99"/>
    <w:rsid w:val="00195BAE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Endnote">
    <w:name w:val="Endnote"/>
    <w:basedOn w:val="a"/>
    <w:uiPriority w:val="99"/>
    <w:rsid w:val="00195BAE"/>
    <w:pPr>
      <w:ind w:left="288" w:hanging="2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</dc:creator>
  <cp:lastModifiedBy>Mary</cp:lastModifiedBy>
  <cp:revision>4</cp:revision>
  <dcterms:created xsi:type="dcterms:W3CDTF">2019-06-23T04:28:00Z</dcterms:created>
  <dcterms:modified xsi:type="dcterms:W3CDTF">2019-06-23T04:34:00Z</dcterms:modified>
</cp:coreProperties>
</file>