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B43" w:rsidRPr="00E01CAC" w:rsidRDefault="00980D8D" w:rsidP="00064B77">
      <w:pPr>
        <w:spacing w:after="0" w:line="288" w:lineRule="atLeast"/>
        <w:rPr>
          <w:rFonts w:ascii="Times New Roman" w:eastAsia="Times New Roman" w:hAnsi="Times New Roman" w:cs="Times New Roman"/>
          <w:b/>
          <w:bCs/>
          <w:caps/>
          <w:color w:val="B1B1B1"/>
          <w:sz w:val="17"/>
          <w:szCs w:val="17"/>
          <w:highlight w:val="lightGray"/>
          <w:lang w:eastAsia="el-GR"/>
        </w:rPr>
      </w:pPr>
      <w:r w:rsidRPr="00E01CAC">
        <w:rPr>
          <w:b/>
          <w:noProof/>
          <w:sz w:val="26"/>
          <w:szCs w:val="26"/>
          <w:highlight w:val="lightGray"/>
          <w:lang w:eastAsia="el-GR"/>
        </w:rPr>
        <w:drawing>
          <wp:inline distT="0" distB="0" distL="0" distR="0">
            <wp:extent cx="1359873" cy="552450"/>
            <wp:effectExtent l="19050" t="0" r="0" b="0"/>
            <wp:docPr id="1" name="Εικόνα 1" descr="C:\Users\user\Pictures\ΠΑΜΕ - Εκπαιδευτικών - Αντίγραφ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ΠΑΜΕ - Εκπαιδευτικών - Αντίγραφο.png"/>
                    <pic:cNvPicPr>
                      <a:picLocks noChangeAspect="1" noChangeArrowheads="1"/>
                    </pic:cNvPicPr>
                  </pic:nvPicPr>
                  <pic:blipFill>
                    <a:blip r:embed="rId6" cstate="print"/>
                    <a:srcRect/>
                    <a:stretch>
                      <a:fillRect/>
                    </a:stretch>
                  </pic:blipFill>
                  <pic:spPr bwMode="auto">
                    <a:xfrm>
                      <a:off x="0" y="0"/>
                      <a:ext cx="1377651" cy="559672"/>
                    </a:xfrm>
                    <a:prstGeom prst="rect">
                      <a:avLst/>
                    </a:prstGeom>
                    <a:noFill/>
                    <a:ln w="9525">
                      <a:noFill/>
                      <a:miter lim="800000"/>
                      <a:headEnd/>
                      <a:tailEnd/>
                    </a:ln>
                  </pic:spPr>
                </pic:pic>
              </a:graphicData>
            </a:graphic>
          </wp:inline>
        </w:drawing>
      </w:r>
      <w:r w:rsidRPr="00E01CAC">
        <w:rPr>
          <w:rFonts w:ascii="Times New Roman" w:eastAsia="Times New Roman" w:hAnsi="Times New Roman" w:cs="Times New Roman"/>
          <w:b/>
          <w:bCs/>
          <w:caps/>
          <w:color w:val="B1B1B1"/>
          <w:sz w:val="17"/>
          <w:szCs w:val="17"/>
          <w:highlight w:val="lightGray"/>
          <w:lang w:eastAsia="el-GR"/>
        </w:rPr>
        <w:t xml:space="preserve"> </w:t>
      </w:r>
    </w:p>
    <w:p w:rsidR="00AF01F2" w:rsidRPr="00AF01F2" w:rsidRDefault="00AF01F2" w:rsidP="00760B43">
      <w:pPr>
        <w:spacing w:after="0" w:line="288" w:lineRule="atLeast"/>
        <w:jc w:val="center"/>
        <w:rPr>
          <w:rFonts w:ascii="Arial Black" w:eastAsia="Times New Roman" w:hAnsi="Arial Black" w:cs="Times New Roman"/>
          <w:b/>
          <w:sz w:val="16"/>
          <w:szCs w:val="16"/>
          <w:lang w:eastAsia="el-GR"/>
        </w:rPr>
      </w:pPr>
    </w:p>
    <w:p w:rsidR="00A206DC" w:rsidRPr="00E01CAC" w:rsidRDefault="009775CC" w:rsidP="00760B43">
      <w:pPr>
        <w:spacing w:after="0" w:line="288" w:lineRule="atLeast"/>
        <w:jc w:val="center"/>
        <w:rPr>
          <w:rFonts w:ascii="Arial Black" w:eastAsia="Times New Roman" w:hAnsi="Arial Black" w:cs="Times New Roman"/>
          <w:b/>
          <w:sz w:val="24"/>
          <w:szCs w:val="24"/>
          <w:lang w:eastAsia="el-GR"/>
        </w:rPr>
      </w:pPr>
      <w:r w:rsidRPr="00E01CAC">
        <w:rPr>
          <w:rFonts w:ascii="Arial Black" w:eastAsia="Times New Roman" w:hAnsi="Arial Black" w:cs="Times New Roman"/>
          <w:b/>
          <w:sz w:val="24"/>
          <w:szCs w:val="24"/>
          <w:lang w:eastAsia="el-GR"/>
        </w:rPr>
        <w:t xml:space="preserve">Η λειτουργία των σχολείων δεν μπορεί να εξαρτάται </w:t>
      </w:r>
    </w:p>
    <w:p w:rsidR="009775CC" w:rsidRPr="00E01CAC" w:rsidRDefault="009775CC" w:rsidP="00A206DC">
      <w:pPr>
        <w:spacing w:after="0" w:line="288" w:lineRule="atLeast"/>
        <w:jc w:val="center"/>
        <w:rPr>
          <w:rFonts w:ascii="Arial Black" w:eastAsia="Times New Roman" w:hAnsi="Arial Black" w:cs="Times New Roman"/>
          <w:b/>
          <w:sz w:val="24"/>
          <w:szCs w:val="24"/>
          <w:lang w:eastAsia="el-GR"/>
        </w:rPr>
      </w:pPr>
      <w:r w:rsidRPr="00E01CAC">
        <w:rPr>
          <w:rFonts w:ascii="Arial Black" w:eastAsia="Times New Roman" w:hAnsi="Arial Black" w:cs="Times New Roman"/>
          <w:b/>
          <w:sz w:val="24"/>
          <w:szCs w:val="24"/>
          <w:lang w:eastAsia="el-GR"/>
        </w:rPr>
        <w:t>από «χορηγίες»</w:t>
      </w:r>
      <w:r w:rsidR="00064B77" w:rsidRPr="00E01CAC">
        <w:rPr>
          <w:rFonts w:ascii="Arial Black" w:eastAsia="Times New Roman" w:hAnsi="Arial Black" w:cs="Times New Roman"/>
          <w:b/>
          <w:sz w:val="24"/>
          <w:szCs w:val="24"/>
          <w:lang w:eastAsia="el-GR"/>
        </w:rPr>
        <w:t>...</w:t>
      </w:r>
      <w:r w:rsidRPr="00E01CAC">
        <w:rPr>
          <w:rFonts w:ascii="Arial Black" w:eastAsia="Times New Roman" w:hAnsi="Arial Black" w:cs="Times New Roman"/>
          <w:b/>
          <w:sz w:val="24"/>
          <w:szCs w:val="24"/>
          <w:lang w:eastAsia="el-GR"/>
        </w:rPr>
        <w:t xml:space="preserve">διαφήμισης </w:t>
      </w:r>
      <w:r w:rsidR="00064B77" w:rsidRPr="00E01CAC">
        <w:rPr>
          <w:rFonts w:ascii="Arial Black" w:eastAsia="Times New Roman" w:hAnsi="Arial Black" w:cs="Times New Roman"/>
          <w:b/>
          <w:bCs/>
          <w:caps/>
          <w:color w:val="B1B1B1"/>
          <w:sz w:val="24"/>
          <w:szCs w:val="24"/>
          <w:lang w:eastAsia="el-GR"/>
        </w:rPr>
        <w:t xml:space="preserve"> </w:t>
      </w:r>
      <w:r w:rsidRPr="00E01CAC">
        <w:rPr>
          <w:rFonts w:ascii="Arial Black" w:eastAsia="Times New Roman" w:hAnsi="Arial Black" w:cs="Times New Roman"/>
          <w:b/>
          <w:sz w:val="24"/>
          <w:szCs w:val="24"/>
          <w:lang w:eastAsia="el-GR"/>
        </w:rPr>
        <w:t>των επιχειρηματικών ομίλων</w:t>
      </w:r>
    </w:p>
    <w:p w:rsidR="00C509C9" w:rsidRPr="0071601B" w:rsidRDefault="00C509C9" w:rsidP="00064B77">
      <w:pPr>
        <w:spacing w:after="0" w:line="240" w:lineRule="auto"/>
        <w:jc w:val="center"/>
        <w:rPr>
          <w:b/>
          <w:sz w:val="16"/>
          <w:szCs w:val="16"/>
        </w:rPr>
      </w:pPr>
    </w:p>
    <w:p w:rsidR="00D45775" w:rsidRPr="00980D8D" w:rsidRDefault="00D45775" w:rsidP="00064B77">
      <w:pPr>
        <w:spacing w:after="0" w:line="240" w:lineRule="auto"/>
        <w:jc w:val="both"/>
        <w:rPr>
          <w:sz w:val="16"/>
          <w:szCs w:val="16"/>
        </w:rPr>
      </w:pPr>
    </w:p>
    <w:p w:rsidR="00A83F61" w:rsidRPr="00E87923" w:rsidRDefault="009775CC" w:rsidP="00980D8D">
      <w:pPr>
        <w:spacing w:after="0" w:line="240" w:lineRule="auto"/>
        <w:jc w:val="both"/>
        <w:rPr>
          <w:b/>
          <w:sz w:val="26"/>
          <w:szCs w:val="26"/>
        </w:rPr>
      </w:pPr>
      <w:proofErr w:type="spellStart"/>
      <w:r w:rsidRPr="00E87923">
        <w:rPr>
          <w:b/>
          <w:sz w:val="26"/>
          <w:szCs w:val="26"/>
        </w:rPr>
        <w:t>Συναδέλφισσες</w:t>
      </w:r>
      <w:proofErr w:type="spellEnd"/>
      <w:r w:rsidRPr="00E87923">
        <w:rPr>
          <w:b/>
          <w:sz w:val="26"/>
          <w:szCs w:val="26"/>
        </w:rPr>
        <w:t xml:space="preserve"> – Συνάδελφοι</w:t>
      </w:r>
    </w:p>
    <w:p w:rsidR="00D55A95" w:rsidRPr="00AF01F2" w:rsidRDefault="00C509C9" w:rsidP="00AF01F2">
      <w:pPr>
        <w:spacing w:after="120" w:line="240" w:lineRule="auto"/>
        <w:jc w:val="both"/>
        <w:outlineLvl w:val="1"/>
        <w:rPr>
          <w:rFonts w:eastAsia="Times New Roman" w:cs="Times New Roman"/>
          <w:b/>
          <w:sz w:val="26"/>
          <w:szCs w:val="26"/>
          <w:lang w:eastAsia="el-GR"/>
        </w:rPr>
      </w:pPr>
      <w:r w:rsidRPr="00E87923">
        <w:rPr>
          <w:b/>
          <w:sz w:val="26"/>
          <w:szCs w:val="26"/>
        </w:rPr>
        <w:t xml:space="preserve">Την ώρα που </w:t>
      </w:r>
      <w:r w:rsidR="00497D2D" w:rsidRPr="00E87923">
        <w:rPr>
          <w:b/>
          <w:sz w:val="26"/>
          <w:szCs w:val="26"/>
        </w:rPr>
        <w:t xml:space="preserve">οι κυβερνήσεις του ΣΥΡΙΖΑ και της ΝΕΑΣ ΔΗΜΟΚΡΑΤΙΑΣ συνεχίζουν την πολιτική </w:t>
      </w:r>
      <w:proofErr w:type="spellStart"/>
      <w:r w:rsidRPr="00E87923">
        <w:rPr>
          <w:b/>
          <w:sz w:val="26"/>
          <w:szCs w:val="26"/>
        </w:rPr>
        <w:t>υποχρηματοδότηση</w:t>
      </w:r>
      <w:r w:rsidR="00497D2D" w:rsidRPr="00E87923">
        <w:rPr>
          <w:b/>
          <w:sz w:val="26"/>
          <w:szCs w:val="26"/>
        </w:rPr>
        <w:t>ς</w:t>
      </w:r>
      <w:proofErr w:type="spellEnd"/>
      <w:r w:rsidR="00497D2D" w:rsidRPr="00E87923">
        <w:rPr>
          <w:b/>
          <w:sz w:val="26"/>
          <w:szCs w:val="26"/>
        </w:rPr>
        <w:t xml:space="preserve"> της εκπαίδευσης</w:t>
      </w:r>
      <w:r w:rsidR="00AF01F2">
        <w:rPr>
          <w:b/>
          <w:sz w:val="26"/>
          <w:szCs w:val="26"/>
        </w:rPr>
        <w:t>, με τα κενά στα σχολεία της περιοχής να παραμένουν,</w:t>
      </w:r>
      <w:r w:rsidR="00497D2D" w:rsidRPr="00E87923">
        <w:rPr>
          <w:b/>
          <w:sz w:val="26"/>
          <w:szCs w:val="26"/>
        </w:rPr>
        <w:t xml:space="preserve"> </w:t>
      </w:r>
      <w:r w:rsidR="006520E6" w:rsidRPr="00E87923">
        <w:rPr>
          <w:b/>
          <w:sz w:val="26"/>
          <w:szCs w:val="26"/>
        </w:rPr>
        <w:t xml:space="preserve"> </w:t>
      </w:r>
      <w:r w:rsidR="003E626C" w:rsidRPr="00E87923">
        <w:rPr>
          <w:b/>
          <w:sz w:val="26"/>
          <w:szCs w:val="26"/>
        </w:rPr>
        <w:t xml:space="preserve">τα </w:t>
      </w:r>
      <w:r w:rsidR="006520E6" w:rsidRPr="00E87923">
        <w:rPr>
          <w:rFonts w:eastAsia="Times New Roman" w:cs="Times New Roman"/>
          <w:b/>
          <w:sz w:val="26"/>
          <w:szCs w:val="26"/>
          <w:lang w:eastAsia="el-GR"/>
        </w:rPr>
        <w:t xml:space="preserve"> </w:t>
      </w:r>
      <w:r w:rsidR="006520E6" w:rsidRPr="00E87923">
        <w:rPr>
          <w:b/>
          <w:sz w:val="26"/>
          <w:szCs w:val="26"/>
        </w:rPr>
        <w:t>διάφορα «ευαγή ιδρύματα» εφοπλ</w:t>
      </w:r>
      <w:r w:rsidR="003E626C" w:rsidRPr="00E87923">
        <w:rPr>
          <w:b/>
          <w:sz w:val="26"/>
          <w:szCs w:val="26"/>
        </w:rPr>
        <w:t>ιστών,</w:t>
      </w:r>
      <w:r w:rsidR="003E2865" w:rsidRPr="00E87923">
        <w:rPr>
          <w:b/>
          <w:sz w:val="26"/>
          <w:szCs w:val="26"/>
        </w:rPr>
        <w:t xml:space="preserve"> </w:t>
      </w:r>
      <w:r w:rsidR="003E626C" w:rsidRPr="00E87923">
        <w:rPr>
          <w:b/>
          <w:sz w:val="26"/>
          <w:szCs w:val="26"/>
        </w:rPr>
        <w:t xml:space="preserve">τραπεζιτών, επιχειρηματικών ομίλων  </w:t>
      </w:r>
      <w:r w:rsidR="00741AED" w:rsidRPr="00E87923">
        <w:rPr>
          <w:b/>
          <w:sz w:val="26"/>
          <w:szCs w:val="26"/>
        </w:rPr>
        <w:t>πολλές φορές με τη μάσκα κάποιας ΜΚΟ</w:t>
      </w:r>
      <w:r w:rsidR="006520E6" w:rsidRPr="00E87923">
        <w:rPr>
          <w:b/>
          <w:sz w:val="26"/>
          <w:szCs w:val="26"/>
        </w:rPr>
        <w:t xml:space="preserve"> </w:t>
      </w:r>
      <w:r w:rsidR="002D35AC" w:rsidRPr="00E87923">
        <w:rPr>
          <w:b/>
          <w:sz w:val="26"/>
          <w:szCs w:val="26"/>
        </w:rPr>
        <w:t xml:space="preserve">, </w:t>
      </w:r>
      <w:r w:rsidR="00D50E5D" w:rsidRPr="00E87923">
        <w:rPr>
          <w:b/>
          <w:sz w:val="26"/>
          <w:szCs w:val="26"/>
        </w:rPr>
        <w:t xml:space="preserve"> </w:t>
      </w:r>
      <w:r w:rsidR="003E626C" w:rsidRPr="00E87923">
        <w:rPr>
          <w:b/>
          <w:sz w:val="26"/>
          <w:szCs w:val="26"/>
        </w:rPr>
        <w:t>αξιοποιούν τα</w:t>
      </w:r>
      <w:r w:rsidR="003E2865" w:rsidRPr="00E87923">
        <w:rPr>
          <w:b/>
          <w:sz w:val="26"/>
          <w:szCs w:val="26"/>
        </w:rPr>
        <w:t xml:space="preserve"> οξυμένα προβλήματα </w:t>
      </w:r>
      <w:r w:rsidR="003E626C" w:rsidRPr="00E87923">
        <w:rPr>
          <w:b/>
          <w:sz w:val="26"/>
          <w:szCs w:val="26"/>
        </w:rPr>
        <w:t xml:space="preserve"> </w:t>
      </w:r>
      <w:r w:rsidR="000A401A" w:rsidRPr="00E87923">
        <w:rPr>
          <w:b/>
          <w:sz w:val="26"/>
          <w:szCs w:val="26"/>
        </w:rPr>
        <w:t xml:space="preserve">και στα πλαίσια της πολιτικής της «Εταιρικής Κοινωνικής Ευθύνης»  </w:t>
      </w:r>
      <w:r w:rsidR="003E626C" w:rsidRPr="00E87923">
        <w:rPr>
          <w:b/>
          <w:sz w:val="26"/>
          <w:szCs w:val="26"/>
        </w:rPr>
        <w:t xml:space="preserve"> πληθαίνουν τις παρεμβάσεις </w:t>
      </w:r>
      <w:r w:rsidR="003E2865" w:rsidRPr="00E87923">
        <w:rPr>
          <w:b/>
          <w:sz w:val="26"/>
          <w:szCs w:val="26"/>
        </w:rPr>
        <w:t xml:space="preserve"> </w:t>
      </w:r>
      <w:r w:rsidR="0000513F" w:rsidRPr="00E87923">
        <w:rPr>
          <w:b/>
          <w:sz w:val="26"/>
          <w:szCs w:val="26"/>
        </w:rPr>
        <w:t>τους</w:t>
      </w:r>
      <w:r w:rsidR="0071601B" w:rsidRPr="00E87923">
        <w:rPr>
          <w:b/>
          <w:sz w:val="26"/>
          <w:szCs w:val="26"/>
        </w:rPr>
        <w:t xml:space="preserve"> </w:t>
      </w:r>
      <w:r w:rsidR="0000513F" w:rsidRPr="00E87923">
        <w:rPr>
          <w:b/>
          <w:sz w:val="26"/>
          <w:szCs w:val="26"/>
        </w:rPr>
        <w:t xml:space="preserve"> </w:t>
      </w:r>
      <w:r w:rsidR="003E2865" w:rsidRPr="00E87923">
        <w:rPr>
          <w:b/>
          <w:sz w:val="26"/>
          <w:szCs w:val="26"/>
        </w:rPr>
        <w:t xml:space="preserve"> στα σχολεία</w:t>
      </w:r>
      <w:r w:rsidR="0000513F" w:rsidRPr="00E87923">
        <w:rPr>
          <w:b/>
          <w:sz w:val="26"/>
          <w:szCs w:val="26"/>
        </w:rPr>
        <w:t xml:space="preserve"> </w:t>
      </w:r>
      <w:r w:rsidR="0071601B" w:rsidRPr="00E87923">
        <w:rPr>
          <w:b/>
          <w:sz w:val="26"/>
          <w:szCs w:val="26"/>
        </w:rPr>
        <w:t xml:space="preserve"> του Βορείου Έβρου</w:t>
      </w:r>
      <w:r w:rsidR="006520E6" w:rsidRPr="00E87923">
        <w:rPr>
          <w:rFonts w:eastAsia="Times New Roman" w:cs="Times New Roman"/>
          <w:b/>
          <w:sz w:val="26"/>
          <w:szCs w:val="26"/>
          <w:lang w:eastAsia="el-GR"/>
        </w:rPr>
        <w:t xml:space="preserve"> </w:t>
      </w:r>
    </w:p>
    <w:p w:rsidR="007432E0" w:rsidRPr="00E87923" w:rsidRDefault="002D35AC" w:rsidP="00064B77">
      <w:pPr>
        <w:spacing w:after="0" w:line="240" w:lineRule="auto"/>
        <w:jc w:val="both"/>
        <w:rPr>
          <w:b/>
          <w:sz w:val="26"/>
          <w:szCs w:val="26"/>
        </w:rPr>
      </w:pPr>
      <w:r w:rsidRPr="00E87923">
        <w:rPr>
          <w:b/>
          <w:sz w:val="26"/>
          <w:szCs w:val="26"/>
        </w:rPr>
        <w:t xml:space="preserve">Οι στόχοι τους </w:t>
      </w:r>
      <w:r w:rsidR="00BD6420" w:rsidRPr="00E87923">
        <w:rPr>
          <w:b/>
          <w:sz w:val="26"/>
          <w:szCs w:val="26"/>
        </w:rPr>
        <w:t>πολλαπλοί. Μεταξύ αυτών</w:t>
      </w:r>
      <w:r w:rsidR="00741AED" w:rsidRPr="00E87923">
        <w:rPr>
          <w:b/>
          <w:sz w:val="26"/>
          <w:szCs w:val="26"/>
        </w:rPr>
        <w:t>:</w:t>
      </w:r>
      <w:r w:rsidR="00BD6420" w:rsidRPr="00E87923">
        <w:rPr>
          <w:b/>
          <w:sz w:val="26"/>
          <w:szCs w:val="26"/>
        </w:rPr>
        <w:t xml:space="preserve"> </w:t>
      </w:r>
    </w:p>
    <w:p w:rsidR="007432E0" w:rsidRPr="00E87923" w:rsidRDefault="00E0132F" w:rsidP="00E87923">
      <w:pPr>
        <w:pStyle w:val="a6"/>
        <w:numPr>
          <w:ilvl w:val="0"/>
          <w:numId w:val="5"/>
        </w:numPr>
        <w:spacing w:after="360" w:line="240" w:lineRule="auto"/>
        <w:jc w:val="both"/>
        <w:rPr>
          <w:rFonts w:eastAsia="Times New Roman" w:cs="Times New Roman"/>
          <w:b/>
          <w:sz w:val="26"/>
          <w:szCs w:val="26"/>
          <w:lang w:eastAsia="el-GR"/>
        </w:rPr>
      </w:pPr>
      <w:r w:rsidRPr="00E87923">
        <w:rPr>
          <w:b/>
          <w:sz w:val="26"/>
          <w:szCs w:val="26"/>
        </w:rPr>
        <w:t>Ν</w:t>
      </w:r>
      <w:r w:rsidR="00BD6420" w:rsidRPr="00E87923">
        <w:rPr>
          <w:b/>
          <w:sz w:val="26"/>
          <w:szCs w:val="26"/>
        </w:rPr>
        <w:t xml:space="preserve">α </w:t>
      </w:r>
      <w:r w:rsidR="00E87923" w:rsidRPr="00E87923">
        <w:rPr>
          <w:b/>
          <w:sz w:val="26"/>
          <w:szCs w:val="26"/>
        </w:rPr>
        <w:t>συνηθίσει ο λαός μας</w:t>
      </w:r>
      <w:r w:rsidR="005E5DBE" w:rsidRPr="00E87923">
        <w:rPr>
          <w:b/>
          <w:sz w:val="26"/>
          <w:szCs w:val="26"/>
        </w:rPr>
        <w:t xml:space="preserve"> </w:t>
      </w:r>
      <w:r w:rsidR="00BD6420" w:rsidRPr="00E87923">
        <w:rPr>
          <w:b/>
          <w:sz w:val="26"/>
          <w:szCs w:val="26"/>
        </w:rPr>
        <w:t xml:space="preserve">  «να απλώνει το χέρι»  και να ζει με τη φιλανθρωπία</w:t>
      </w:r>
      <w:r w:rsidR="005E5DBE" w:rsidRPr="00E87923">
        <w:rPr>
          <w:b/>
          <w:sz w:val="26"/>
          <w:szCs w:val="26"/>
        </w:rPr>
        <w:t xml:space="preserve">, νομιμοποιώντας  </w:t>
      </w:r>
      <w:r w:rsidR="00741AED" w:rsidRPr="00E87923">
        <w:rPr>
          <w:b/>
          <w:sz w:val="26"/>
          <w:szCs w:val="26"/>
        </w:rPr>
        <w:t xml:space="preserve">έτσι </w:t>
      </w:r>
      <w:r w:rsidR="005E5DBE" w:rsidRPr="00E87923">
        <w:rPr>
          <w:b/>
          <w:sz w:val="26"/>
          <w:szCs w:val="26"/>
        </w:rPr>
        <w:t xml:space="preserve"> το σύστημα που επιτρέπει σε κάποιους  να συσσωρεύουν αμύθητα πλούτη</w:t>
      </w:r>
      <w:r w:rsidR="003E2865" w:rsidRPr="00E87923">
        <w:rPr>
          <w:b/>
          <w:sz w:val="26"/>
          <w:szCs w:val="26"/>
        </w:rPr>
        <w:t xml:space="preserve">, </w:t>
      </w:r>
      <w:r w:rsidR="007432E0" w:rsidRPr="00E87923">
        <w:rPr>
          <w:b/>
          <w:sz w:val="26"/>
          <w:szCs w:val="26"/>
        </w:rPr>
        <w:t xml:space="preserve"> σε βάρος των πολλών</w:t>
      </w:r>
      <w:r w:rsidR="005E5DBE" w:rsidRPr="00E87923">
        <w:rPr>
          <w:b/>
          <w:sz w:val="26"/>
          <w:szCs w:val="26"/>
        </w:rPr>
        <w:t>.</w:t>
      </w:r>
      <w:r w:rsidR="007432E0" w:rsidRPr="00E87923">
        <w:rPr>
          <w:b/>
          <w:sz w:val="26"/>
          <w:szCs w:val="26"/>
        </w:rPr>
        <w:t xml:space="preserve"> </w:t>
      </w:r>
      <w:r w:rsidR="00E87923" w:rsidRPr="00E87923">
        <w:rPr>
          <w:b/>
          <w:sz w:val="26"/>
          <w:szCs w:val="26"/>
        </w:rPr>
        <w:t xml:space="preserve"> </w:t>
      </w:r>
      <w:r w:rsidR="00980D8D" w:rsidRPr="00E87923">
        <w:rPr>
          <w:rFonts w:eastAsia="Times New Roman" w:cs="Times New Roman"/>
          <w:b/>
          <w:bCs/>
          <w:sz w:val="26"/>
          <w:szCs w:val="26"/>
          <w:lang w:eastAsia="el-GR"/>
        </w:rPr>
        <w:t xml:space="preserve">Να  καλλιεργήσουν στα παιδιά την αντίληψη ότι όλα στη ζωή μετριούνται με το χρήμα , ότι πάντα θα υπάρχουν φτωχοί και πλούσιοι και οι πρώτοι θα γίνονται επαίτες για την επιβίωσή τους. </w:t>
      </w:r>
    </w:p>
    <w:p w:rsidR="00BD6420" w:rsidRPr="00E87923" w:rsidRDefault="000A401A" w:rsidP="00064B77">
      <w:pPr>
        <w:pStyle w:val="a6"/>
        <w:numPr>
          <w:ilvl w:val="0"/>
          <w:numId w:val="3"/>
        </w:numPr>
        <w:spacing w:after="0" w:line="240" w:lineRule="auto"/>
        <w:jc w:val="both"/>
        <w:rPr>
          <w:b/>
          <w:sz w:val="26"/>
          <w:szCs w:val="26"/>
        </w:rPr>
      </w:pPr>
      <w:r w:rsidRPr="00E87923">
        <w:rPr>
          <w:b/>
          <w:sz w:val="26"/>
          <w:szCs w:val="26"/>
        </w:rPr>
        <w:t>Οι εκπαιδευτ</w:t>
      </w:r>
      <w:r w:rsidR="001D6B52" w:rsidRPr="00E87923">
        <w:rPr>
          <w:b/>
          <w:sz w:val="26"/>
          <w:szCs w:val="26"/>
        </w:rPr>
        <w:t xml:space="preserve">ικοί , οι γονείς, οι σπουδαστές, </w:t>
      </w:r>
      <w:r w:rsidRPr="00E87923">
        <w:rPr>
          <w:b/>
          <w:sz w:val="26"/>
          <w:szCs w:val="26"/>
        </w:rPr>
        <w:t>να σταματήσουν</w:t>
      </w:r>
      <w:r w:rsidR="001D6B52" w:rsidRPr="00E87923">
        <w:rPr>
          <w:b/>
          <w:sz w:val="26"/>
          <w:szCs w:val="26"/>
        </w:rPr>
        <w:t xml:space="preserve"> </w:t>
      </w:r>
      <w:r w:rsidRPr="00E87923">
        <w:rPr>
          <w:b/>
          <w:sz w:val="26"/>
          <w:szCs w:val="26"/>
        </w:rPr>
        <w:t xml:space="preserve"> με οργάνωση και αγώνα να διεκδικούν τη λύση </w:t>
      </w:r>
      <w:r w:rsidR="00497D2D" w:rsidRPr="00E87923">
        <w:rPr>
          <w:b/>
          <w:sz w:val="26"/>
          <w:szCs w:val="26"/>
        </w:rPr>
        <w:t>των προβλημάτων τους</w:t>
      </w:r>
      <w:r w:rsidR="001D6B52" w:rsidRPr="00E87923">
        <w:rPr>
          <w:b/>
          <w:sz w:val="26"/>
          <w:szCs w:val="26"/>
        </w:rPr>
        <w:t xml:space="preserve">, αλλά </w:t>
      </w:r>
      <w:r w:rsidR="00BD6420" w:rsidRPr="00E87923">
        <w:rPr>
          <w:b/>
          <w:sz w:val="26"/>
          <w:szCs w:val="26"/>
        </w:rPr>
        <w:t xml:space="preserve"> να συνωστίζονται στα γραφεία των επιχειρηματικών ομίλων </w:t>
      </w:r>
      <w:r w:rsidR="005E5DBE" w:rsidRPr="00E87923">
        <w:rPr>
          <w:b/>
          <w:sz w:val="26"/>
          <w:szCs w:val="26"/>
        </w:rPr>
        <w:t xml:space="preserve"> </w:t>
      </w:r>
      <w:r w:rsidR="00D45775" w:rsidRPr="00E87923">
        <w:rPr>
          <w:b/>
          <w:sz w:val="26"/>
          <w:szCs w:val="26"/>
        </w:rPr>
        <w:t xml:space="preserve">και ΜΚΟ </w:t>
      </w:r>
      <w:r w:rsidR="005E5DBE" w:rsidRPr="00E87923">
        <w:rPr>
          <w:b/>
          <w:sz w:val="26"/>
          <w:szCs w:val="26"/>
        </w:rPr>
        <w:t>εκλιπαρώντας  για λίγα ψίχουλα.</w:t>
      </w:r>
      <w:r w:rsidR="00BD6420" w:rsidRPr="00E87923">
        <w:rPr>
          <w:b/>
          <w:sz w:val="26"/>
          <w:szCs w:val="26"/>
        </w:rPr>
        <w:t xml:space="preserve"> </w:t>
      </w:r>
    </w:p>
    <w:p w:rsidR="00A90C50" w:rsidRPr="00E87923" w:rsidRDefault="00A90C50" w:rsidP="00064B77">
      <w:pPr>
        <w:spacing w:after="0" w:line="240" w:lineRule="auto"/>
        <w:jc w:val="both"/>
        <w:rPr>
          <w:rFonts w:eastAsia="Times New Roman" w:cs="Times New Roman"/>
          <w:b/>
          <w:sz w:val="16"/>
          <w:szCs w:val="16"/>
          <w:lang w:eastAsia="el-GR"/>
        </w:rPr>
      </w:pPr>
    </w:p>
    <w:p w:rsidR="00A90C50" w:rsidRPr="00E87923" w:rsidRDefault="00941C8D" w:rsidP="00064B77">
      <w:pPr>
        <w:spacing w:after="0" w:line="240" w:lineRule="auto"/>
        <w:jc w:val="both"/>
        <w:rPr>
          <w:rFonts w:eastAsia="Times New Roman" w:cs="Times New Roman"/>
          <w:b/>
          <w:sz w:val="26"/>
          <w:szCs w:val="26"/>
          <w:lang w:eastAsia="el-GR"/>
        </w:rPr>
      </w:pPr>
      <w:r w:rsidRPr="00E87923">
        <w:rPr>
          <w:rFonts w:eastAsia="Times New Roman" w:cs="Times New Roman"/>
          <w:b/>
          <w:sz w:val="26"/>
          <w:szCs w:val="26"/>
          <w:lang w:eastAsia="el-GR"/>
        </w:rPr>
        <w:t>Η ΕΕ και οι ε</w:t>
      </w:r>
      <w:r w:rsidR="007D448C" w:rsidRPr="00E87923">
        <w:rPr>
          <w:rFonts w:eastAsia="Times New Roman" w:cs="Times New Roman"/>
          <w:b/>
          <w:sz w:val="26"/>
          <w:szCs w:val="26"/>
          <w:lang w:eastAsia="el-GR"/>
        </w:rPr>
        <w:t xml:space="preserve">λληνικές κυβερνήσεις </w:t>
      </w:r>
      <w:r w:rsidR="00A83F61" w:rsidRPr="00E87923">
        <w:rPr>
          <w:rFonts w:eastAsia="Times New Roman" w:cs="Times New Roman"/>
          <w:b/>
          <w:sz w:val="26"/>
          <w:szCs w:val="26"/>
          <w:lang w:eastAsia="el-GR"/>
        </w:rPr>
        <w:t>στα πλαίσια της πολιτικής της «ΕΤΑΙΡΙΚΗΣ ΚΟΙΝΩΝΙΚΗΣ ΕΥΘΥΝΗΣ</w:t>
      </w:r>
      <w:r w:rsidR="00D45775" w:rsidRPr="00E87923">
        <w:rPr>
          <w:rFonts w:eastAsia="Times New Roman" w:cs="Times New Roman"/>
          <w:b/>
          <w:sz w:val="26"/>
          <w:szCs w:val="26"/>
          <w:lang w:eastAsia="el-GR"/>
        </w:rPr>
        <w:t xml:space="preserve"> (ΕΚΕ) </w:t>
      </w:r>
      <w:r w:rsidR="00A83F61" w:rsidRPr="00E87923">
        <w:rPr>
          <w:rFonts w:eastAsia="Times New Roman" w:cs="Times New Roman"/>
          <w:b/>
          <w:sz w:val="26"/>
          <w:szCs w:val="26"/>
          <w:lang w:eastAsia="el-GR"/>
        </w:rPr>
        <w:t xml:space="preserve">» </w:t>
      </w:r>
      <w:r w:rsidR="007D448C" w:rsidRPr="00E87923">
        <w:rPr>
          <w:rFonts w:eastAsia="Times New Roman" w:cs="Times New Roman"/>
          <w:b/>
          <w:sz w:val="26"/>
          <w:szCs w:val="26"/>
          <w:lang w:eastAsia="el-GR"/>
        </w:rPr>
        <w:t xml:space="preserve">αποδέχονται </w:t>
      </w:r>
      <w:r w:rsidR="00A90C50" w:rsidRPr="00E87923">
        <w:rPr>
          <w:rFonts w:eastAsia="Times New Roman" w:cs="Times New Roman"/>
          <w:b/>
          <w:sz w:val="26"/>
          <w:szCs w:val="26"/>
          <w:lang w:eastAsia="el-GR"/>
        </w:rPr>
        <w:t xml:space="preserve"> τη λογική "το σχολείο να αναζητά πόρους για να καλύπτει τις ανάγκες τ</w:t>
      </w:r>
      <w:r w:rsidR="007D448C" w:rsidRPr="00E87923">
        <w:rPr>
          <w:rFonts w:eastAsia="Times New Roman" w:cs="Times New Roman"/>
          <w:b/>
          <w:sz w:val="26"/>
          <w:szCs w:val="26"/>
          <w:lang w:eastAsia="el-GR"/>
        </w:rPr>
        <w:t>ου"</w:t>
      </w:r>
      <w:r w:rsidR="001D6B52" w:rsidRPr="00E87923">
        <w:rPr>
          <w:rFonts w:eastAsia="Times New Roman" w:cs="Times New Roman"/>
          <w:b/>
          <w:sz w:val="26"/>
          <w:szCs w:val="26"/>
          <w:lang w:eastAsia="el-GR"/>
        </w:rPr>
        <w:t xml:space="preserve"> </w:t>
      </w:r>
      <w:r w:rsidRPr="00E87923">
        <w:rPr>
          <w:rFonts w:eastAsia="Times New Roman" w:cs="Times New Roman"/>
          <w:b/>
          <w:sz w:val="26"/>
          <w:szCs w:val="26"/>
          <w:lang w:eastAsia="el-GR"/>
        </w:rPr>
        <w:t xml:space="preserve"> </w:t>
      </w:r>
      <w:r w:rsidR="007D448C" w:rsidRPr="00E87923">
        <w:rPr>
          <w:rFonts w:eastAsia="Times New Roman" w:cs="Times New Roman"/>
          <w:b/>
          <w:sz w:val="26"/>
          <w:szCs w:val="26"/>
          <w:lang w:eastAsia="el-GR"/>
        </w:rPr>
        <w:t xml:space="preserve"> </w:t>
      </w:r>
      <w:r w:rsidRPr="00E87923">
        <w:rPr>
          <w:rFonts w:eastAsia="Times New Roman" w:cs="Times New Roman"/>
          <w:b/>
          <w:sz w:val="26"/>
          <w:szCs w:val="26"/>
          <w:lang w:eastAsia="el-GR"/>
        </w:rPr>
        <w:t>και προωθούν</w:t>
      </w:r>
      <w:r w:rsidR="007D448C" w:rsidRPr="00E87923">
        <w:rPr>
          <w:rFonts w:eastAsia="Times New Roman" w:cs="Times New Roman"/>
          <w:b/>
          <w:sz w:val="26"/>
          <w:szCs w:val="26"/>
          <w:lang w:eastAsia="el-GR"/>
        </w:rPr>
        <w:t xml:space="preserve"> </w:t>
      </w:r>
      <w:r w:rsidR="00A90C50" w:rsidRPr="00E87923">
        <w:rPr>
          <w:rFonts w:eastAsia="Times New Roman" w:cs="Times New Roman"/>
          <w:b/>
          <w:sz w:val="26"/>
          <w:szCs w:val="26"/>
          <w:lang w:eastAsia="el-GR"/>
        </w:rPr>
        <w:t xml:space="preserve"> αυτή την πολιτική των "χορηγιών".</w:t>
      </w:r>
      <w:r w:rsidR="00741AED" w:rsidRPr="00E87923">
        <w:rPr>
          <w:rFonts w:eastAsia="Times New Roman" w:cs="Times New Roman"/>
          <w:b/>
          <w:sz w:val="26"/>
          <w:szCs w:val="26"/>
          <w:lang w:eastAsia="el-GR"/>
        </w:rPr>
        <w:t xml:space="preserve"> Συχνά </w:t>
      </w:r>
      <w:r w:rsidR="007D448C" w:rsidRPr="00E87923">
        <w:rPr>
          <w:rFonts w:eastAsia="Times New Roman" w:cs="Times New Roman"/>
          <w:b/>
          <w:sz w:val="26"/>
          <w:szCs w:val="26"/>
          <w:lang w:eastAsia="el-GR"/>
        </w:rPr>
        <w:t xml:space="preserve"> οι ίδιοι οι υπουργοί </w:t>
      </w:r>
      <w:r w:rsidR="00E0132F" w:rsidRPr="00E87923">
        <w:rPr>
          <w:rFonts w:eastAsia="Times New Roman" w:cs="Times New Roman"/>
          <w:b/>
          <w:sz w:val="26"/>
          <w:szCs w:val="26"/>
          <w:lang w:eastAsia="el-GR"/>
        </w:rPr>
        <w:t xml:space="preserve"> μαζί με παράγοντες της Τοπικής Διοίκησης</w:t>
      </w:r>
      <w:r w:rsidR="00760B43" w:rsidRPr="00E87923">
        <w:rPr>
          <w:rFonts w:eastAsia="Times New Roman" w:cs="Times New Roman"/>
          <w:b/>
          <w:sz w:val="26"/>
          <w:szCs w:val="26"/>
          <w:lang w:eastAsia="el-GR"/>
        </w:rPr>
        <w:t xml:space="preserve"> στήνουν «φιέστες»</w:t>
      </w:r>
      <w:r w:rsidR="00741AED" w:rsidRPr="00E87923">
        <w:rPr>
          <w:rFonts w:eastAsia="Times New Roman" w:cs="Times New Roman"/>
          <w:b/>
          <w:sz w:val="26"/>
          <w:szCs w:val="26"/>
          <w:lang w:eastAsia="el-GR"/>
        </w:rPr>
        <w:t xml:space="preserve"> και </w:t>
      </w:r>
      <w:r w:rsidR="003F4ADB" w:rsidRPr="00E87923">
        <w:rPr>
          <w:rFonts w:eastAsia="Times New Roman" w:cs="Times New Roman"/>
          <w:b/>
          <w:sz w:val="26"/>
          <w:szCs w:val="26"/>
          <w:lang w:eastAsia="el-GR"/>
        </w:rPr>
        <w:t xml:space="preserve">συνοδεύουν </w:t>
      </w:r>
      <w:r w:rsidR="0000513F" w:rsidRPr="00E87923">
        <w:rPr>
          <w:rFonts w:eastAsia="Times New Roman" w:cs="Times New Roman"/>
          <w:b/>
          <w:sz w:val="26"/>
          <w:szCs w:val="26"/>
          <w:lang w:eastAsia="el-GR"/>
        </w:rPr>
        <w:t xml:space="preserve">στα σχολεία </w:t>
      </w:r>
      <w:r w:rsidR="003F4ADB" w:rsidRPr="00E87923">
        <w:rPr>
          <w:rFonts w:eastAsia="Times New Roman" w:cs="Times New Roman"/>
          <w:b/>
          <w:sz w:val="26"/>
          <w:szCs w:val="26"/>
          <w:lang w:eastAsia="el-GR"/>
        </w:rPr>
        <w:t>του</w:t>
      </w:r>
      <w:r w:rsidR="0000513F" w:rsidRPr="00E87923">
        <w:rPr>
          <w:rFonts w:eastAsia="Times New Roman" w:cs="Times New Roman"/>
          <w:b/>
          <w:sz w:val="26"/>
          <w:szCs w:val="26"/>
          <w:lang w:eastAsia="el-GR"/>
        </w:rPr>
        <w:t>ς  εκπροσώπους των επιχειρήσεων,  όπως πρόσφατα έγινε με την υφυπουργό παιδείας κ. Ζαχαράκη σε σχολικές μονάδες του Βορείου Έβρου</w:t>
      </w:r>
      <w:r w:rsidR="00E0132F" w:rsidRPr="00E87923">
        <w:rPr>
          <w:rFonts w:eastAsia="Times New Roman" w:cs="Times New Roman"/>
          <w:b/>
          <w:sz w:val="26"/>
          <w:szCs w:val="26"/>
          <w:lang w:eastAsia="el-GR"/>
        </w:rPr>
        <w:t>. Ενθαρρύνουν και επιβραβεύουν</w:t>
      </w:r>
      <w:r w:rsidR="00A90C50" w:rsidRPr="00E87923">
        <w:rPr>
          <w:rFonts w:eastAsia="Times New Roman" w:cs="Times New Roman"/>
          <w:b/>
          <w:sz w:val="26"/>
          <w:szCs w:val="26"/>
          <w:lang w:eastAsia="el-GR"/>
        </w:rPr>
        <w:t xml:space="preserve">  τους </w:t>
      </w:r>
      <w:r w:rsidR="00E0132F" w:rsidRPr="00E87923">
        <w:rPr>
          <w:rFonts w:eastAsia="Times New Roman" w:cs="Times New Roman"/>
          <w:b/>
          <w:sz w:val="26"/>
          <w:szCs w:val="26"/>
          <w:lang w:eastAsia="el-GR"/>
        </w:rPr>
        <w:t>Διευθυντέ</w:t>
      </w:r>
      <w:r w:rsidR="00050986" w:rsidRPr="00E87923">
        <w:rPr>
          <w:rFonts w:eastAsia="Times New Roman" w:cs="Times New Roman"/>
          <w:b/>
          <w:sz w:val="26"/>
          <w:szCs w:val="26"/>
          <w:lang w:eastAsia="el-GR"/>
        </w:rPr>
        <w:t>ς των σχολείων που  απευθύνονται</w:t>
      </w:r>
      <w:r w:rsidR="00E0132F" w:rsidRPr="00E87923">
        <w:rPr>
          <w:rFonts w:eastAsia="Times New Roman" w:cs="Times New Roman"/>
          <w:b/>
          <w:sz w:val="26"/>
          <w:szCs w:val="26"/>
          <w:lang w:eastAsia="el-GR"/>
        </w:rPr>
        <w:t xml:space="preserve"> </w:t>
      </w:r>
      <w:r w:rsidR="00A90C50" w:rsidRPr="00E87923">
        <w:rPr>
          <w:rFonts w:eastAsia="Times New Roman" w:cs="Times New Roman"/>
          <w:b/>
          <w:sz w:val="26"/>
          <w:szCs w:val="26"/>
          <w:lang w:eastAsia="el-GR"/>
        </w:rPr>
        <w:t xml:space="preserve"> στα «ευαγή ιδρύματα»  των επιχειρηματικών ομίλων.</w:t>
      </w:r>
      <w:r w:rsidR="001D6B52" w:rsidRPr="00E87923">
        <w:rPr>
          <w:rFonts w:eastAsia="Times New Roman" w:cs="Times New Roman"/>
          <w:b/>
          <w:sz w:val="26"/>
          <w:szCs w:val="26"/>
          <w:lang w:eastAsia="el-GR"/>
        </w:rPr>
        <w:t xml:space="preserve"> </w:t>
      </w:r>
      <w:r w:rsidR="003F4ADB" w:rsidRPr="00E87923">
        <w:rPr>
          <w:rFonts w:eastAsia="Times New Roman" w:cs="Times New Roman"/>
          <w:b/>
          <w:sz w:val="26"/>
          <w:szCs w:val="26"/>
          <w:lang w:eastAsia="el-GR"/>
        </w:rPr>
        <w:t xml:space="preserve"> </w:t>
      </w:r>
    </w:p>
    <w:p w:rsidR="00BA7235" w:rsidRPr="0071601B" w:rsidRDefault="00BA7235" w:rsidP="00064B77">
      <w:pPr>
        <w:spacing w:after="0" w:line="240" w:lineRule="auto"/>
        <w:jc w:val="both"/>
        <w:rPr>
          <w:rFonts w:eastAsia="Times New Roman" w:cs="Times New Roman"/>
          <w:sz w:val="16"/>
          <w:szCs w:val="16"/>
          <w:lang w:eastAsia="el-GR"/>
        </w:rPr>
      </w:pPr>
    </w:p>
    <w:p w:rsidR="005E3009" w:rsidRPr="00941C8D" w:rsidRDefault="00A90C50" w:rsidP="005E3009">
      <w:pPr>
        <w:spacing w:after="0" w:line="240" w:lineRule="auto"/>
        <w:jc w:val="both"/>
        <w:rPr>
          <w:rFonts w:eastAsia="Times New Roman" w:cs="Times New Roman"/>
          <w:b/>
          <w:bCs/>
          <w:sz w:val="26"/>
          <w:szCs w:val="26"/>
          <w:lang w:eastAsia="el-GR"/>
        </w:rPr>
      </w:pPr>
      <w:r w:rsidRPr="00941C8D">
        <w:rPr>
          <w:rFonts w:eastAsia="Times New Roman" w:cs="Times New Roman"/>
          <w:b/>
          <w:sz w:val="26"/>
          <w:szCs w:val="26"/>
          <w:lang w:eastAsia="el-GR"/>
        </w:rPr>
        <w:t>Το ΠΑΜΕ καλεί  εκπαιδευτικούς</w:t>
      </w:r>
      <w:r w:rsidR="005E3009" w:rsidRPr="00941C8D">
        <w:rPr>
          <w:rFonts w:eastAsia="Times New Roman" w:cs="Times New Roman"/>
          <w:b/>
          <w:sz w:val="26"/>
          <w:szCs w:val="26"/>
          <w:lang w:eastAsia="el-GR"/>
        </w:rPr>
        <w:t xml:space="preserve">, γονείς και μαθητές,  </w:t>
      </w:r>
      <w:r w:rsidRPr="00941C8D">
        <w:rPr>
          <w:rFonts w:eastAsia="Times New Roman" w:cs="Times New Roman"/>
          <w:b/>
          <w:sz w:val="26"/>
          <w:szCs w:val="26"/>
          <w:lang w:eastAsia="el-GR"/>
        </w:rPr>
        <w:t xml:space="preserve">  να γυρίσουν την πλάτη τους στην πολιτική των «χορηγιών»</w:t>
      </w:r>
      <w:r w:rsidR="003E2865" w:rsidRPr="00941C8D">
        <w:rPr>
          <w:rFonts w:eastAsia="Times New Roman" w:cs="Times New Roman"/>
          <w:b/>
          <w:sz w:val="26"/>
          <w:szCs w:val="26"/>
          <w:lang w:eastAsia="el-GR"/>
        </w:rPr>
        <w:t xml:space="preserve"> και της «φιλανθρωπίας»</w:t>
      </w:r>
      <w:r w:rsidRPr="00941C8D">
        <w:rPr>
          <w:rFonts w:eastAsia="Times New Roman" w:cs="Times New Roman"/>
          <w:b/>
          <w:sz w:val="26"/>
          <w:szCs w:val="26"/>
          <w:lang w:eastAsia="el-GR"/>
        </w:rPr>
        <w:t xml:space="preserve">  </w:t>
      </w:r>
      <w:r w:rsidR="005E3009" w:rsidRPr="00941C8D">
        <w:rPr>
          <w:rFonts w:eastAsia="Times New Roman" w:cs="Times New Roman"/>
          <w:b/>
          <w:sz w:val="26"/>
          <w:szCs w:val="26"/>
          <w:lang w:eastAsia="el-GR"/>
        </w:rPr>
        <w:t xml:space="preserve"> </w:t>
      </w:r>
      <w:r w:rsidRPr="00941C8D">
        <w:rPr>
          <w:rFonts w:eastAsia="Times New Roman" w:cs="Times New Roman"/>
          <w:b/>
          <w:bCs/>
          <w:sz w:val="26"/>
          <w:szCs w:val="26"/>
          <w:lang w:eastAsia="el-GR"/>
        </w:rPr>
        <w:t>Να απαιτήσουν και να διεκδικήσουν</w:t>
      </w:r>
      <w:r w:rsidR="00A206DC">
        <w:rPr>
          <w:rFonts w:eastAsia="Times New Roman" w:cs="Times New Roman"/>
          <w:b/>
          <w:bCs/>
          <w:sz w:val="26"/>
          <w:szCs w:val="26"/>
          <w:lang w:eastAsia="el-GR"/>
        </w:rPr>
        <w:t>:</w:t>
      </w:r>
      <w:r w:rsidRPr="00941C8D">
        <w:rPr>
          <w:rFonts w:eastAsia="Times New Roman" w:cs="Times New Roman"/>
          <w:b/>
          <w:bCs/>
          <w:sz w:val="26"/>
          <w:szCs w:val="26"/>
          <w:lang w:eastAsia="el-GR"/>
        </w:rPr>
        <w:t xml:space="preserve"> </w:t>
      </w:r>
    </w:p>
    <w:p w:rsidR="00A90C50" w:rsidRPr="00941C8D" w:rsidRDefault="005E3009" w:rsidP="005E3009">
      <w:pPr>
        <w:pStyle w:val="a6"/>
        <w:numPr>
          <w:ilvl w:val="0"/>
          <w:numId w:val="5"/>
        </w:numPr>
        <w:spacing w:after="0" w:line="240" w:lineRule="auto"/>
        <w:jc w:val="both"/>
        <w:rPr>
          <w:rFonts w:eastAsia="Times New Roman" w:cs="Times New Roman"/>
          <w:b/>
          <w:sz w:val="26"/>
          <w:szCs w:val="26"/>
          <w:lang w:eastAsia="el-GR"/>
        </w:rPr>
      </w:pPr>
      <w:r w:rsidRPr="00941C8D">
        <w:rPr>
          <w:rFonts w:eastAsia="Times New Roman" w:cs="Times New Roman"/>
          <w:b/>
          <w:bCs/>
          <w:sz w:val="26"/>
          <w:szCs w:val="26"/>
          <w:lang w:eastAsia="el-GR"/>
        </w:rPr>
        <w:t>Ν</w:t>
      </w:r>
      <w:r w:rsidR="00A90C50" w:rsidRPr="00941C8D">
        <w:rPr>
          <w:rFonts w:eastAsia="Times New Roman" w:cs="Times New Roman"/>
          <w:b/>
          <w:bCs/>
          <w:sz w:val="26"/>
          <w:szCs w:val="26"/>
          <w:lang w:eastAsia="el-GR"/>
        </w:rPr>
        <w:t>α δοθεί άμεσα γενναία κρατική χρηματοδότηση </w:t>
      </w:r>
      <w:r w:rsidR="00A90C50" w:rsidRPr="00941C8D">
        <w:rPr>
          <w:rFonts w:eastAsia="Times New Roman" w:cs="Times New Roman"/>
          <w:b/>
          <w:sz w:val="26"/>
          <w:szCs w:val="26"/>
          <w:lang w:eastAsia="el-GR"/>
        </w:rPr>
        <w:t>στις Σχολικές Επιτροπές για να καλυφθούν όλες οι ανάγκες των σχολείων.</w:t>
      </w:r>
    </w:p>
    <w:p w:rsidR="005E3009" w:rsidRPr="0071601B" w:rsidRDefault="0000513F" w:rsidP="0071601B">
      <w:pPr>
        <w:pStyle w:val="a6"/>
        <w:numPr>
          <w:ilvl w:val="0"/>
          <w:numId w:val="5"/>
        </w:numPr>
        <w:spacing w:after="360" w:line="240" w:lineRule="auto"/>
        <w:jc w:val="both"/>
        <w:rPr>
          <w:rFonts w:eastAsia="Times New Roman" w:cs="Times New Roman"/>
          <w:b/>
          <w:sz w:val="26"/>
          <w:szCs w:val="26"/>
          <w:lang w:eastAsia="el-GR"/>
        </w:rPr>
      </w:pPr>
      <w:r>
        <w:rPr>
          <w:rFonts w:eastAsia="Times New Roman" w:cs="Times New Roman"/>
          <w:b/>
          <w:bCs/>
          <w:sz w:val="26"/>
          <w:szCs w:val="26"/>
          <w:lang w:eastAsia="el-GR"/>
        </w:rPr>
        <w:t>Η ευθύνη της λειτουργία</w:t>
      </w:r>
      <w:r w:rsidR="00AF01F2">
        <w:rPr>
          <w:rFonts w:eastAsia="Times New Roman" w:cs="Times New Roman"/>
          <w:b/>
          <w:bCs/>
          <w:sz w:val="26"/>
          <w:szCs w:val="26"/>
          <w:lang w:eastAsia="el-GR"/>
        </w:rPr>
        <w:t>ς</w:t>
      </w:r>
      <w:r>
        <w:rPr>
          <w:rFonts w:eastAsia="Times New Roman" w:cs="Times New Roman"/>
          <w:b/>
          <w:bCs/>
          <w:sz w:val="26"/>
          <w:szCs w:val="26"/>
          <w:lang w:eastAsia="el-GR"/>
        </w:rPr>
        <w:t xml:space="preserve"> των σχολείων να βρίσκεται στην ευθύνη του κράτους. </w:t>
      </w:r>
      <w:r w:rsidR="00980D8D">
        <w:rPr>
          <w:rFonts w:eastAsia="Times New Roman" w:cs="Times New Roman"/>
          <w:b/>
          <w:bCs/>
          <w:sz w:val="26"/>
          <w:szCs w:val="26"/>
          <w:lang w:eastAsia="el-GR"/>
        </w:rPr>
        <w:t>Να εξασφαλίζονται</w:t>
      </w:r>
      <w:r w:rsidR="003F4ADB" w:rsidRPr="00941C8D">
        <w:rPr>
          <w:rFonts w:eastAsia="Times New Roman" w:cs="Times New Roman"/>
          <w:b/>
          <w:bCs/>
          <w:sz w:val="26"/>
          <w:szCs w:val="26"/>
          <w:lang w:eastAsia="el-GR"/>
        </w:rPr>
        <w:t xml:space="preserve"> όλοι οι αναγκαίοι όροι</w:t>
      </w:r>
      <w:r w:rsidR="00A90C50" w:rsidRPr="00941C8D">
        <w:rPr>
          <w:rFonts w:eastAsia="Times New Roman" w:cs="Times New Roman"/>
          <w:b/>
          <w:bCs/>
          <w:sz w:val="26"/>
          <w:szCs w:val="26"/>
          <w:lang w:eastAsia="el-GR"/>
        </w:rPr>
        <w:t xml:space="preserve"> για τη λειτουργία των σχολείων αποκλειστικά από τον κρατικό προϋπολογισμό.</w:t>
      </w:r>
    </w:p>
    <w:p w:rsidR="00D55A95" w:rsidRPr="00980D8D" w:rsidRDefault="00A90C50" w:rsidP="00980D8D">
      <w:pPr>
        <w:pStyle w:val="a6"/>
        <w:numPr>
          <w:ilvl w:val="0"/>
          <w:numId w:val="5"/>
        </w:numPr>
        <w:spacing w:after="360" w:line="240" w:lineRule="auto"/>
        <w:jc w:val="both"/>
        <w:rPr>
          <w:rFonts w:eastAsia="Times New Roman" w:cs="Times New Roman"/>
          <w:b/>
          <w:sz w:val="26"/>
          <w:szCs w:val="26"/>
          <w:lang w:eastAsia="el-GR"/>
        </w:rPr>
      </w:pPr>
      <w:r w:rsidRPr="00941C8D">
        <w:rPr>
          <w:rFonts w:eastAsia="Times New Roman" w:cs="Times New Roman"/>
          <w:b/>
          <w:bCs/>
          <w:sz w:val="26"/>
          <w:szCs w:val="26"/>
          <w:lang w:eastAsia="el-GR"/>
        </w:rPr>
        <w:t>Να μη νομιμοποιήσουν τη λογική των σχολείων πολλών ταχυτήτων</w:t>
      </w:r>
      <w:r w:rsidRPr="00941C8D">
        <w:rPr>
          <w:rFonts w:eastAsia="Times New Roman" w:cs="Times New Roman"/>
          <w:b/>
          <w:sz w:val="26"/>
          <w:szCs w:val="26"/>
          <w:lang w:eastAsia="el-GR"/>
        </w:rPr>
        <w:t xml:space="preserve">, του μπαλώματος </w:t>
      </w:r>
      <w:r w:rsidR="00760B43" w:rsidRPr="00941C8D">
        <w:rPr>
          <w:rFonts w:eastAsia="Times New Roman" w:cs="Times New Roman"/>
          <w:b/>
          <w:sz w:val="26"/>
          <w:szCs w:val="26"/>
          <w:lang w:eastAsia="el-GR"/>
        </w:rPr>
        <w:t>των χορηγιών, που καλλιεργεί η Κ</w:t>
      </w:r>
      <w:r w:rsidRPr="00941C8D">
        <w:rPr>
          <w:rFonts w:eastAsia="Times New Roman" w:cs="Times New Roman"/>
          <w:b/>
          <w:sz w:val="26"/>
          <w:szCs w:val="26"/>
          <w:lang w:eastAsia="el-GR"/>
        </w:rPr>
        <w:t>ρατική και Τοπική Διοίκηση, σε συνεργασία με τους μεγαλοεπιχειρηματίες. Αυτοί που μας πετάνε στα μούτρα ένα ξεροκόμματο είναι αυτοί που μας στερούν τα δικαιώματά μας στη δουλειά, στη μόρφωση και τη ζωή».</w:t>
      </w:r>
    </w:p>
    <w:p w:rsidR="0071601B" w:rsidRPr="00E87923" w:rsidRDefault="0071601B" w:rsidP="00D55A95">
      <w:pPr>
        <w:pStyle w:val="a6"/>
        <w:spacing w:after="0" w:line="240" w:lineRule="auto"/>
        <w:rPr>
          <w:rFonts w:ascii="Arial Black" w:hAnsi="Arial Black"/>
          <w:sz w:val="16"/>
          <w:szCs w:val="16"/>
        </w:rPr>
      </w:pPr>
    </w:p>
    <w:p w:rsidR="00E87923" w:rsidRPr="00E01CAC" w:rsidRDefault="00D55A95" w:rsidP="00E01CAC">
      <w:pPr>
        <w:pStyle w:val="a6"/>
        <w:spacing w:after="0" w:line="240" w:lineRule="auto"/>
        <w:rPr>
          <w:rFonts w:ascii="Arial Black" w:hAnsi="Arial Black"/>
          <w:sz w:val="26"/>
          <w:szCs w:val="26"/>
        </w:rPr>
      </w:pPr>
      <w:r>
        <w:rPr>
          <w:rFonts w:ascii="Arial Black" w:hAnsi="Arial Black"/>
          <w:sz w:val="26"/>
          <w:szCs w:val="26"/>
        </w:rPr>
        <w:t xml:space="preserve">« </w:t>
      </w:r>
      <w:proofErr w:type="spellStart"/>
      <w:r>
        <w:rPr>
          <w:rFonts w:ascii="Arial Black" w:hAnsi="Arial Black"/>
          <w:sz w:val="26"/>
          <w:szCs w:val="26"/>
        </w:rPr>
        <w:t>Φοβού</w:t>
      </w:r>
      <w:proofErr w:type="spellEnd"/>
      <w:r w:rsidR="00064B77" w:rsidRPr="00E0132F">
        <w:rPr>
          <w:rFonts w:ascii="Arial Black" w:hAnsi="Arial Black"/>
          <w:sz w:val="26"/>
          <w:szCs w:val="26"/>
        </w:rPr>
        <w:t xml:space="preserve"> το</w:t>
      </w:r>
      <w:r w:rsidR="00E0132F">
        <w:rPr>
          <w:rFonts w:ascii="Arial Black" w:hAnsi="Arial Black"/>
          <w:sz w:val="26"/>
          <w:szCs w:val="26"/>
        </w:rPr>
        <w:t>υς επιχειρηματικούς ομίλους</w:t>
      </w:r>
      <w:r w:rsidR="00980D8D">
        <w:rPr>
          <w:rFonts w:ascii="Arial Black" w:hAnsi="Arial Black"/>
          <w:sz w:val="26"/>
          <w:szCs w:val="26"/>
        </w:rPr>
        <w:t>...</w:t>
      </w:r>
      <w:r w:rsidR="00E0132F">
        <w:rPr>
          <w:rFonts w:ascii="Arial Black" w:hAnsi="Arial Black"/>
          <w:sz w:val="26"/>
          <w:szCs w:val="26"/>
        </w:rPr>
        <w:t xml:space="preserve"> </w:t>
      </w:r>
      <w:r w:rsidR="00064B77" w:rsidRPr="00E0132F">
        <w:rPr>
          <w:rFonts w:ascii="Arial Black" w:hAnsi="Arial Black"/>
          <w:sz w:val="26"/>
          <w:szCs w:val="26"/>
        </w:rPr>
        <w:t>και δώρα φέροντες»</w:t>
      </w:r>
      <w:r>
        <w:rPr>
          <w:rFonts w:ascii="Arial Black" w:eastAsia="Times New Roman" w:hAnsi="Arial Black" w:cs="Times New Roman"/>
          <w:bCs/>
          <w:color w:val="000000"/>
          <w:sz w:val="26"/>
          <w:szCs w:val="26"/>
          <w:lang w:eastAsia="el-GR"/>
        </w:rPr>
        <w:t xml:space="preserve"> </w:t>
      </w:r>
    </w:p>
    <w:p w:rsidR="00E01CAC" w:rsidRPr="00E01CAC" w:rsidRDefault="00E01CAC" w:rsidP="00E01CAC">
      <w:pPr>
        <w:spacing w:line="240" w:lineRule="auto"/>
        <w:ind w:left="300"/>
        <w:jc w:val="right"/>
        <w:rPr>
          <w:rFonts w:eastAsia="Times New Roman" w:cs="Times New Roman"/>
          <w:bCs/>
          <w:color w:val="000000"/>
          <w:sz w:val="26"/>
          <w:szCs w:val="26"/>
          <w:lang w:eastAsia="el-GR"/>
        </w:rPr>
      </w:pPr>
      <w:r w:rsidRPr="00E01CAC">
        <w:rPr>
          <w:sz w:val="26"/>
          <w:szCs w:val="26"/>
        </w:rPr>
        <w:t>Γραμματεία Έβρου</w:t>
      </w:r>
      <w:r w:rsidRPr="00E01CAC">
        <w:rPr>
          <w:rFonts w:eastAsia="Times New Roman" w:cs="Times New Roman"/>
          <w:bCs/>
          <w:color w:val="000000"/>
          <w:sz w:val="26"/>
          <w:szCs w:val="26"/>
          <w:lang w:eastAsia="el-GR"/>
        </w:rPr>
        <w:t xml:space="preserve"> </w:t>
      </w:r>
    </w:p>
    <w:p w:rsidR="00760B43" w:rsidRPr="00E01CAC" w:rsidRDefault="00980D8D" w:rsidP="00E01CAC">
      <w:pPr>
        <w:spacing w:line="240" w:lineRule="auto"/>
        <w:ind w:left="300"/>
        <w:jc w:val="right"/>
        <w:rPr>
          <w:rFonts w:eastAsia="Times New Roman" w:cs="Times New Roman"/>
          <w:bCs/>
          <w:color w:val="000000"/>
          <w:sz w:val="26"/>
          <w:szCs w:val="26"/>
          <w:lang w:eastAsia="el-GR"/>
        </w:rPr>
      </w:pPr>
      <w:r w:rsidRPr="00E01CAC">
        <w:rPr>
          <w:rFonts w:eastAsia="Times New Roman" w:cs="Times New Roman"/>
          <w:bCs/>
          <w:color w:val="000000"/>
          <w:sz w:val="26"/>
          <w:szCs w:val="26"/>
          <w:lang w:eastAsia="el-GR"/>
        </w:rPr>
        <w:t xml:space="preserve">Οκτώβρης 2019   </w:t>
      </w:r>
    </w:p>
    <w:p w:rsidR="00E0132F" w:rsidRDefault="00980D8D" w:rsidP="00E0132F">
      <w:pPr>
        <w:spacing w:line="240" w:lineRule="auto"/>
        <w:ind w:left="300"/>
        <w:jc w:val="right"/>
        <w:rPr>
          <w:rFonts w:eastAsia="Times New Roman" w:cs="Times New Roman"/>
          <w:bCs/>
          <w:color w:val="000000"/>
          <w:sz w:val="26"/>
          <w:szCs w:val="26"/>
          <w:lang w:eastAsia="el-GR"/>
        </w:rPr>
      </w:pPr>
      <w:r>
        <w:rPr>
          <w:rFonts w:eastAsia="Times New Roman" w:cs="Times New Roman"/>
          <w:bCs/>
          <w:color w:val="000000"/>
          <w:sz w:val="26"/>
          <w:szCs w:val="26"/>
          <w:lang w:eastAsia="el-GR"/>
        </w:rPr>
        <w:lastRenderedPageBreak/>
        <w:t xml:space="preserve"> </w:t>
      </w:r>
    </w:p>
    <w:p w:rsidR="00760B43" w:rsidRPr="003E2865" w:rsidRDefault="00497D2D" w:rsidP="00E0132F">
      <w:pPr>
        <w:spacing w:line="240" w:lineRule="auto"/>
        <w:ind w:left="300"/>
        <w:jc w:val="right"/>
        <w:rPr>
          <w:rFonts w:eastAsia="Times New Roman" w:cs="Times New Roman"/>
          <w:color w:val="000000"/>
          <w:sz w:val="26"/>
          <w:szCs w:val="26"/>
          <w:lang w:eastAsia="el-GR"/>
        </w:rPr>
      </w:pPr>
      <w:r>
        <w:rPr>
          <w:rFonts w:eastAsia="Times New Roman" w:cs="Times New Roman"/>
          <w:bCs/>
          <w:color w:val="000000"/>
          <w:sz w:val="26"/>
          <w:szCs w:val="26"/>
          <w:lang w:eastAsia="el-GR"/>
        </w:rPr>
        <w:t xml:space="preserve"> </w:t>
      </w:r>
    </w:p>
    <w:p w:rsidR="00A90C50" w:rsidRPr="00A90C50" w:rsidRDefault="00A90C50" w:rsidP="00064B77">
      <w:pPr>
        <w:spacing w:after="0" w:line="240" w:lineRule="auto"/>
        <w:jc w:val="both"/>
        <w:rPr>
          <w:b/>
          <w:sz w:val="28"/>
          <w:szCs w:val="28"/>
        </w:rPr>
      </w:pPr>
    </w:p>
    <w:p w:rsidR="007432E0" w:rsidRDefault="007432E0" w:rsidP="00064B77">
      <w:pPr>
        <w:spacing w:after="0" w:line="240" w:lineRule="auto"/>
        <w:jc w:val="both"/>
        <w:rPr>
          <w:rFonts w:ascii="Verdana" w:eastAsia="Times New Roman" w:hAnsi="Verdana" w:cs="Times New Roman"/>
          <w:color w:val="000000"/>
          <w:sz w:val="21"/>
          <w:szCs w:val="21"/>
          <w:lang w:eastAsia="el-GR"/>
        </w:rPr>
      </w:pPr>
    </w:p>
    <w:p w:rsidR="007432E0" w:rsidRDefault="007D448C" w:rsidP="00064B77">
      <w:pPr>
        <w:spacing w:after="0" w:line="240" w:lineRule="auto"/>
        <w:jc w:val="both"/>
        <w:rPr>
          <w:b/>
          <w:sz w:val="28"/>
          <w:szCs w:val="28"/>
        </w:rPr>
      </w:pPr>
      <w:r>
        <w:rPr>
          <w:rFonts w:ascii="Verdana" w:eastAsia="Times New Roman" w:hAnsi="Verdana" w:cs="Times New Roman"/>
          <w:color w:val="000000"/>
          <w:sz w:val="21"/>
          <w:szCs w:val="21"/>
          <w:lang w:eastAsia="el-GR"/>
        </w:rPr>
        <w:t xml:space="preserve"> </w:t>
      </w:r>
    </w:p>
    <w:p w:rsidR="007432E0" w:rsidRDefault="00A90C50" w:rsidP="00064B77">
      <w:pPr>
        <w:spacing w:after="0" w:line="240" w:lineRule="auto"/>
        <w:jc w:val="both"/>
      </w:pPr>
      <w:r>
        <w:rPr>
          <w:b/>
          <w:sz w:val="28"/>
          <w:szCs w:val="28"/>
        </w:rPr>
        <w:t xml:space="preserve"> </w:t>
      </w:r>
    </w:p>
    <w:p w:rsidR="009775CC" w:rsidRDefault="009775CC" w:rsidP="00064B77">
      <w:pPr>
        <w:spacing w:after="0" w:line="240" w:lineRule="auto"/>
        <w:jc w:val="both"/>
        <w:rPr>
          <w:rFonts w:ascii="Times New Roman" w:eastAsia="Times New Roman" w:hAnsi="Times New Roman" w:cs="Times New Roman"/>
          <w:color w:val="999999"/>
          <w:sz w:val="24"/>
          <w:szCs w:val="24"/>
          <w:lang w:eastAsia="el-GR"/>
        </w:rPr>
      </w:pPr>
    </w:p>
    <w:p w:rsidR="007432E0" w:rsidRPr="006679D7" w:rsidRDefault="007432E0" w:rsidP="00064B77">
      <w:pPr>
        <w:spacing w:after="0" w:line="240" w:lineRule="auto"/>
        <w:jc w:val="both"/>
        <w:rPr>
          <w:rFonts w:ascii="Times New Roman" w:eastAsia="Times New Roman" w:hAnsi="Times New Roman" w:cs="Times New Roman"/>
          <w:color w:val="999999"/>
          <w:sz w:val="24"/>
          <w:szCs w:val="24"/>
          <w:lang w:eastAsia="el-GR"/>
        </w:rPr>
      </w:pPr>
    </w:p>
    <w:p w:rsidR="006679D7" w:rsidRPr="006679D7" w:rsidRDefault="006679D7" w:rsidP="00497D2D">
      <w:pPr>
        <w:spacing w:line="240" w:lineRule="auto"/>
        <w:jc w:val="both"/>
        <w:rPr>
          <w:rFonts w:ascii="Verdana" w:eastAsia="Times New Roman" w:hAnsi="Verdana" w:cs="Times New Roman"/>
          <w:color w:val="000000"/>
          <w:sz w:val="21"/>
          <w:szCs w:val="21"/>
          <w:lang w:eastAsia="el-GR"/>
        </w:rPr>
      </w:pPr>
    </w:p>
    <w:p w:rsidR="008D4A01" w:rsidRDefault="008D4A01" w:rsidP="006679D7">
      <w:pPr>
        <w:spacing w:line="240" w:lineRule="auto"/>
      </w:pPr>
    </w:p>
    <w:sectPr w:rsidR="008D4A01" w:rsidSect="006679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40493"/>
    <w:multiLevelType w:val="hybridMultilevel"/>
    <w:tmpl w:val="3418DF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8B0019"/>
    <w:multiLevelType w:val="hybridMultilevel"/>
    <w:tmpl w:val="F9B6659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7065018"/>
    <w:multiLevelType w:val="multilevel"/>
    <w:tmpl w:val="DBCA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122643"/>
    <w:multiLevelType w:val="multilevel"/>
    <w:tmpl w:val="45AC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F53E01"/>
    <w:multiLevelType w:val="hybridMultilevel"/>
    <w:tmpl w:val="735882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679D7"/>
    <w:rsid w:val="0000513F"/>
    <w:rsid w:val="00022BB9"/>
    <w:rsid w:val="00032B3E"/>
    <w:rsid w:val="00050986"/>
    <w:rsid w:val="00064B77"/>
    <w:rsid w:val="000A401A"/>
    <w:rsid w:val="001B2496"/>
    <w:rsid w:val="001D6B52"/>
    <w:rsid w:val="00223EBD"/>
    <w:rsid w:val="00247FA5"/>
    <w:rsid w:val="002D35AC"/>
    <w:rsid w:val="00312D4E"/>
    <w:rsid w:val="00370D16"/>
    <w:rsid w:val="003A458D"/>
    <w:rsid w:val="003E2865"/>
    <w:rsid w:val="003E626C"/>
    <w:rsid w:val="003F4ADB"/>
    <w:rsid w:val="00497D2D"/>
    <w:rsid w:val="005E3009"/>
    <w:rsid w:val="005E5DBE"/>
    <w:rsid w:val="006520E6"/>
    <w:rsid w:val="006679D7"/>
    <w:rsid w:val="006715A1"/>
    <w:rsid w:val="00706989"/>
    <w:rsid w:val="0071601B"/>
    <w:rsid w:val="00741AED"/>
    <w:rsid w:val="007432E0"/>
    <w:rsid w:val="00760B43"/>
    <w:rsid w:val="007A055E"/>
    <w:rsid w:val="007C486D"/>
    <w:rsid w:val="007D448C"/>
    <w:rsid w:val="008D4A01"/>
    <w:rsid w:val="00941C8D"/>
    <w:rsid w:val="009775CC"/>
    <w:rsid w:val="00980D8D"/>
    <w:rsid w:val="00A206DC"/>
    <w:rsid w:val="00A83F61"/>
    <w:rsid w:val="00A90C50"/>
    <w:rsid w:val="00AE19A2"/>
    <w:rsid w:val="00AF01F2"/>
    <w:rsid w:val="00B666EF"/>
    <w:rsid w:val="00BA7235"/>
    <w:rsid w:val="00BD6420"/>
    <w:rsid w:val="00C02C81"/>
    <w:rsid w:val="00C509C9"/>
    <w:rsid w:val="00C55CD1"/>
    <w:rsid w:val="00D45775"/>
    <w:rsid w:val="00D50E5D"/>
    <w:rsid w:val="00D55A95"/>
    <w:rsid w:val="00E0132F"/>
    <w:rsid w:val="00E01CAC"/>
    <w:rsid w:val="00E201DB"/>
    <w:rsid w:val="00E87923"/>
    <w:rsid w:val="00FB0E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1"/>
  </w:style>
  <w:style w:type="paragraph" w:styleId="2">
    <w:name w:val="heading 2"/>
    <w:basedOn w:val="a"/>
    <w:link w:val="2Char"/>
    <w:uiPriority w:val="9"/>
    <w:qFormat/>
    <w:rsid w:val="006679D7"/>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679D7"/>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6679D7"/>
    <w:rPr>
      <w:color w:val="0000FF"/>
      <w:u w:val="single"/>
    </w:rPr>
  </w:style>
  <w:style w:type="character" w:customStyle="1" w:styleId="field-name-field-created">
    <w:name w:val="field-name-field-created"/>
    <w:basedOn w:val="a0"/>
    <w:rsid w:val="006679D7"/>
  </w:style>
  <w:style w:type="paragraph" w:styleId="Web">
    <w:name w:val="Normal (Web)"/>
    <w:basedOn w:val="a"/>
    <w:uiPriority w:val="99"/>
    <w:semiHidden/>
    <w:unhideWhenUsed/>
    <w:rsid w:val="006679D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6679D7"/>
    <w:rPr>
      <w:i/>
      <w:iCs/>
    </w:rPr>
  </w:style>
  <w:style w:type="character" w:styleId="a4">
    <w:name w:val="Strong"/>
    <w:basedOn w:val="a0"/>
    <w:uiPriority w:val="22"/>
    <w:qFormat/>
    <w:rsid w:val="006679D7"/>
    <w:rPr>
      <w:b/>
      <w:bCs/>
    </w:rPr>
  </w:style>
  <w:style w:type="paragraph" w:styleId="a5">
    <w:name w:val="Balloon Text"/>
    <w:basedOn w:val="a"/>
    <w:link w:val="Char"/>
    <w:uiPriority w:val="99"/>
    <w:semiHidden/>
    <w:unhideWhenUsed/>
    <w:rsid w:val="006679D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679D7"/>
    <w:rPr>
      <w:rFonts w:ascii="Tahoma" w:hAnsi="Tahoma" w:cs="Tahoma"/>
      <w:sz w:val="16"/>
      <w:szCs w:val="16"/>
    </w:rPr>
  </w:style>
  <w:style w:type="paragraph" w:styleId="a6">
    <w:name w:val="List Paragraph"/>
    <w:basedOn w:val="a"/>
    <w:uiPriority w:val="34"/>
    <w:qFormat/>
    <w:rsid w:val="007432E0"/>
    <w:pPr>
      <w:ind w:left="720"/>
      <w:contextualSpacing/>
    </w:pPr>
  </w:style>
</w:styles>
</file>

<file path=word/webSettings.xml><?xml version="1.0" encoding="utf-8"?>
<w:webSettings xmlns:r="http://schemas.openxmlformats.org/officeDocument/2006/relationships" xmlns:w="http://schemas.openxmlformats.org/wordprocessingml/2006/main">
  <w:divs>
    <w:div w:id="810555425">
      <w:bodyDiv w:val="1"/>
      <w:marLeft w:val="0"/>
      <w:marRight w:val="0"/>
      <w:marTop w:val="0"/>
      <w:marBottom w:val="0"/>
      <w:divBdr>
        <w:top w:val="none" w:sz="0" w:space="0" w:color="auto"/>
        <w:left w:val="none" w:sz="0" w:space="0" w:color="auto"/>
        <w:bottom w:val="none" w:sz="0" w:space="0" w:color="auto"/>
        <w:right w:val="none" w:sz="0" w:space="0" w:color="auto"/>
      </w:divBdr>
    </w:div>
    <w:div w:id="1092092625">
      <w:bodyDiv w:val="1"/>
      <w:marLeft w:val="0"/>
      <w:marRight w:val="0"/>
      <w:marTop w:val="0"/>
      <w:marBottom w:val="0"/>
      <w:divBdr>
        <w:top w:val="none" w:sz="0" w:space="0" w:color="auto"/>
        <w:left w:val="none" w:sz="0" w:space="0" w:color="auto"/>
        <w:bottom w:val="none" w:sz="0" w:space="0" w:color="auto"/>
        <w:right w:val="none" w:sz="0" w:space="0" w:color="auto"/>
      </w:divBdr>
    </w:div>
    <w:div w:id="1452935344">
      <w:bodyDiv w:val="1"/>
      <w:marLeft w:val="0"/>
      <w:marRight w:val="0"/>
      <w:marTop w:val="0"/>
      <w:marBottom w:val="0"/>
      <w:divBdr>
        <w:top w:val="none" w:sz="0" w:space="0" w:color="auto"/>
        <w:left w:val="none" w:sz="0" w:space="0" w:color="auto"/>
        <w:bottom w:val="none" w:sz="0" w:space="0" w:color="auto"/>
        <w:right w:val="none" w:sz="0" w:space="0" w:color="auto"/>
      </w:divBdr>
      <w:divsChild>
        <w:div w:id="575939891">
          <w:marLeft w:val="0"/>
          <w:marRight w:val="0"/>
          <w:marTop w:val="0"/>
          <w:marBottom w:val="0"/>
          <w:divBdr>
            <w:top w:val="none" w:sz="0" w:space="0" w:color="auto"/>
            <w:left w:val="none" w:sz="0" w:space="0" w:color="auto"/>
            <w:bottom w:val="none" w:sz="0" w:space="0" w:color="auto"/>
            <w:right w:val="none" w:sz="0" w:space="0" w:color="auto"/>
          </w:divBdr>
          <w:divsChild>
            <w:div w:id="1063286733">
              <w:marLeft w:val="0"/>
              <w:marRight w:val="0"/>
              <w:marTop w:val="0"/>
              <w:marBottom w:val="0"/>
              <w:divBdr>
                <w:top w:val="none" w:sz="0" w:space="0" w:color="auto"/>
                <w:left w:val="none" w:sz="0" w:space="0" w:color="auto"/>
                <w:bottom w:val="none" w:sz="0" w:space="0" w:color="auto"/>
                <w:right w:val="none" w:sz="0" w:space="0" w:color="auto"/>
              </w:divBdr>
              <w:divsChild>
                <w:div w:id="207228921">
                  <w:marLeft w:val="0"/>
                  <w:marRight w:val="0"/>
                  <w:marTop w:val="0"/>
                  <w:marBottom w:val="0"/>
                  <w:divBdr>
                    <w:top w:val="none" w:sz="0" w:space="0" w:color="auto"/>
                    <w:left w:val="none" w:sz="0" w:space="0" w:color="auto"/>
                    <w:bottom w:val="none" w:sz="0" w:space="0" w:color="auto"/>
                    <w:right w:val="none" w:sz="0" w:space="0" w:color="auto"/>
                  </w:divBdr>
                  <w:divsChild>
                    <w:div w:id="2040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91732">
          <w:marLeft w:val="0"/>
          <w:marRight w:val="0"/>
          <w:marTop w:val="0"/>
          <w:marBottom w:val="120"/>
          <w:divBdr>
            <w:top w:val="none" w:sz="0" w:space="0" w:color="auto"/>
            <w:left w:val="none" w:sz="0" w:space="0" w:color="auto"/>
            <w:bottom w:val="none" w:sz="0" w:space="0" w:color="auto"/>
            <w:right w:val="none" w:sz="0" w:space="0" w:color="auto"/>
          </w:divBdr>
          <w:divsChild>
            <w:div w:id="2011709546">
              <w:marLeft w:val="0"/>
              <w:marRight w:val="0"/>
              <w:marTop w:val="0"/>
              <w:marBottom w:val="0"/>
              <w:divBdr>
                <w:top w:val="none" w:sz="0" w:space="0" w:color="auto"/>
                <w:left w:val="none" w:sz="0" w:space="0" w:color="auto"/>
                <w:bottom w:val="none" w:sz="0" w:space="0" w:color="auto"/>
                <w:right w:val="none" w:sz="0" w:space="0" w:color="auto"/>
              </w:divBdr>
              <w:divsChild>
                <w:div w:id="9202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4980">
          <w:marLeft w:val="0"/>
          <w:marRight w:val="0"/>
          <w:marTop w:val="0"/>
          <w:marBottom w:val="0"/>
          <w:divBdr>
            <w:top w:val="none" w:sz="0" w:space="0" w:color="auto"/>
            <w:left w:val="none" w:sz="0" w:space="0" w:color="auto"/>
            <w:bottom w:val="single" w:sz="6" w:space="0" w:color="CCCCCC"/>
            <w:right w:val="none" w:sz="0" w:space="0" w:color="auto"/>
          </w:divBdr>
        </w:div>
        <w:div w:id="236285052">
          <w:marLeft w:val="0"/>
          <w:marRight w:val="0"/>
          <w:marTop w:val="0"/>
          <w:marBottom w:val="0"/>
          <w:divBdr>
            <w:top w:val="none" w:sz="0" w:space="0" w:color="auto"/>
            <w:left w:val="none" w:sz="0" w:space="0" w:color="auto"/>
            <w:bottom w:val="none" w:sz="0" w:space="0" w:color="auto"/>
            <w:right w:val="none" w:sz="0" w:space="0" w:color="auto"/>
          </w:divBdr>
          <w:divsChild>
            <w:div w:id="1129661939">
              <w:marLeft w:val="0"/>
              <w:marRight w:val="0"/>
              <w:marTop w:val="0"/>
              <w:marBottom w:val="150"/>
              <w:divBdr>
                <w:top w:val="none" w:sz="0" w:space="0" w:color="auto"/>
                <w:left w:val="none" w:sz="0" w:space="0" w:color="auto"/>
                <w:bottom w:val="single" w:sz="6" w:space="8" w:color="CCCCCC"/>
                <w:right w:val="none" w:sz="0" w:space="0" w:color="auto"/>
              </w:divBdr>
              <w:divsChild>
                <w:div w:id="591743980">
                  <w:marLeft w:val="0"/>
                  <w:marRight w:val="0"/>
                  <w:marTop w:val="0"/>
                  <w:marBottom w:val="0"/>
                  <w:divBdr>
                    <w:top w:val="none" w:sz="0" w:space="0" w:color="auto"/>
                    <w:left w:val="none" w:sz="0" w:space="0" w:color="auto"/>
                    <w:bottom w:val="none" w:sz="0" w:space="0" w:color="auto"/>
                    <w:right w:val="none" w:sz="0" w:space="0" w:color="auto"/>
                  </w:divBdr>
                  <w:divsChild>
                    <w:div w:id="1860048578">
                      <w:marLeft w:val="0"/>
                      <w:marRight w:val="0"/>
                      <w:marTop w:val="0"/>
                      <w:marBottom w:val="0"/>
                      <w:divBdr>
                        <w:top w:val="none" w:sz="0" w:space="0" w:color="auto"/>
                        <w:left w:val="none" w:sz="0" w:space="0" w:color="auto"/>
                        <w:bottom w:val="none" w:sz="0" w:space="0" w:color="auto"/>
                        <w:right w:val="none" w:sz="0" w:space="0" w:color="auto"/>
                      </w:divBdr>
                      <w:divsChild>
                        <w:div w:id="14722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47737">
          <w:marLeft w:val="0"/>
          <w:marRight w:val="0"/>
          <w:marTop w:val="0"/>
          <w:marBottom w:val="360"/>
          <w:divBdr>
            <w:top w:val="none" w:sz="0" w:space="0" w:color="auto"/>
            <w:left w:val="none" w:sz="0" w:space="0" w:color="auto"/>
            <w:bottom w:val="none" w:sz="0" w:space="0" w:color="auto"/>
            <w:right w:val="none" w:sz="0" w:space="0" w:color="auto"/>
          </w:divBdr>
          <w:divsChild>
            <w:div w:id="1477989379">
              <w:marLeft w:val="0"/>
              <w:marRight w:val="0"/>
              <w:marTop w:val="0"/>
              <w:marBottom w:val="0"/>
              <w:divBdr>
                <w:top w:val="none" w:sz="0" w:space="0" w:color="auto"/>
                <w:left w:val="none" w:sz="0" w:space="0" w:color="auto"/>
                <w:bottom w:val="none" w:sz="0" w:space="0" w:color="auto"/>
                <w:right w:val="none" w:sz="0" w:space="0" w:color="auto"/>
              </w:divBdr>
              <w:divsChild>
                <w:div w:id="8159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9B6B7-F040-4CAA-9224-F40B6926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432</Words>
  <Characters>2337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BCC</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2019-10-30T07:32:00Z</cp:lastPrinted>
  <dcterms:created xsi:type="dcterms:W3CDTF">2019-10-23T07:10:00Z</dcterms:created>
  <dcterms:modified xsi:type="dcterms:W3CDTF">2019-10-30T21:18:00Z</dcterms:modified>
</cp:coreProperties>
</file>