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2248A4"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996D71" w:rsidP="00A9381D">
      <w:pPr>
        <w:ind w:left="-709" w:right="43"/>
        <w:jc w:val="right"/>
        <w:rPr>
          <w:rFonts w:asciiTheme="majorBidi" w:eastAsia="Arial Unicode MS" w:hAnsiTheme="majorBidi" w:cstheme="majorBidi"/>
          <w:b/>
          <w:color w:val="000000" w:themeColor="text1"/>
          <w:sz w:val="22"/>
          <w:szCs w:val="22"/>
        </w:rPr>
      </w:pPr>
      <w:r w:rsidRPr="00C8631A">
        <w:rPr>
          <w:rFonts w:asciiTheme="majorBidi" w:eastAsia="Arial Unicode MS" w:hAnsiTheme="majorBidi" w:cstheme="majorBidi"/>
          <w:b/>
          <w:color w:val="000000" w:themeColor="text1"/>
          <w:sz w:val="22"/>
          <w:szCs w:val="22"/>
        </w:rPr>
        <w:t>21</w:t>
      </w:r>
      <w:r w:rsidR="001A6DD9" w:rsidRPr="006A2B90">
        <w:rPr>
          <w:rFonts w:asciiTheme="majorBidi" w:eastAsia="Arial Unicode MS" w:hAnsiTheme="majorBidi" w:cstheme="majorBidi"/>
          <w:b/>
          <w:color w:val="000000" w:themeColor="text1"/>
          <w:sz w:val="22"/>
          <w:szCs w:val="22"/>
        </w:rPr>
        <w:t>-</w:t>
      </w:r>
      <w:r w:rsidR="0085611C" w:rsidRPr="00AF7F1C">
        <w:rPr>
          <w:rFonts w:asciiTheme="majorBidi" w:eastAsia="Arial Unicode MS" w:hAnsiTheme="majorBidi" w:cstheme="majorBidi"/>
          <w:b/>
          <w:color w:val="000000" w:themeColor="text1"/>
          <w:sz w:val="22"/>
          <w:szCs w:val="22"/>
        </w:rPr>
        <w:t>6</w:t>
      </w:r>
      <w:r w:rsidR="001A6DD9" w:rsidRPr="006A2B90">
        <w:rPr>
          <w:rFonts w:asciiTheme="majorBidi" w:eastAsia="Arial Unicode MS" w:hAnsiTheme="majorBidi" w:cstheme="majorBidi"/>
          <w:b/>
          <w:color w:val="000000" w:themeColor="text1"/>
          <w:sz w:val="22"/>
          <w:szCs w:val="22"/>
        </w:rPr>
        <w:t>-2020</w:t>
      </w:r>
    </w:p>
    <w:p w:rsidR="00B26749" w:rsidRPr="00C8631A" w:rsidRDefault="00B26749" w:rsidP="00C8631A">
      <w:pPr>
        <w:ind w:left="-709" w:right="43"/>
        <w:jc w:val="right"/>
        <w:rPr>
          <w:rFonts w:asciiTheme="majorBidi" w:eastAsia="Arial Unicode MS" w:hAnsiTheme="majorBidi" w:cstheme="majorBidi"/>
          <w:b/>
          <w:color w:val="000000" w:themeColor="text1"/>
          <w:sz w:val="22"/>
          <w:szCs w:val="22"/>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E8384F">
        <w:rPr>
          <w:rFonts w:asciiTheme="majorBidi" w:eastAsia="Arial Unicode MS" w:hAnsiTheme="majorBidi" w:cstheme="majorBidi"/>
          <w:b/>
          <w:color w:val="000000" w:themeColor="text1"/>
          <w:sz w:val="22"/>
          <w:szCs w:val="22"/>
        </w:rPr>
        <w:t>20</w:t>
      </w:r>
      <w:r w:rsidR="00C8631A" w:rsidRPr="00C8631A">
        <w:rPr>
          <w:rFonts w:asciiTheme="majorBidi" w:eastAsia="Arial Unicode MS" w:hAnsiTheme="majorBidi" w:cstheme="majorBidi"/>
          <w:b/>
          <w:color w:val="000000" w:themeColor="text1"/>
          <w:sz w:val="22"/>
          <w:szCs w:val="22"/>
        </w:rPr>
        <w:t>7</w:t>
      </w:r>
    </w:p>
    <w:p w:rsidR="00940553" w:rsidRPr="00C8631A" w:rsidRDefault="00B26749" w:rsidP="00940553">
      <w:pPr>
        <w:ind w:left="-709" w:right="43"/>
        <w:jc w:val="right"/>
        <w:rPr>
          <w:rFonts w:asciiTheme="majorBidi" w:eastAsia="Arial Unicode MS" w:hAnsiTheme="majorBidi" w:cstheme="majorBidi"/>
          <w:b/>
          <w:iCs/>
          <w:color w:val="000000" w:themeColor="text1"/>
          <w:sz w:val="20"/>
          <w:szCs w:val="20"/>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A9381D">
        <w:rPr>
          <w:rFonts w:asciiTheme="majorBidi" w:eastAsia="Arial Unicode MS" w:hAnsiTheme="majorBidi" w:cstheme="majorBidi"/>
          <w:b/>
          <w:iCs/>
          <w:color w:val="000000" w:themeColor="text1"/>
          <w:sz w:val="20"/>
          <w:szCs w:val="20"/>
        </w:rPr>
        <w:t>ΜΑΣ</w:t>
      </w:r>
      <w:bookmarkStart w:id="0" w:name="_GoBack"/>
      <w:bookmarkEnd w:id="0"/>
    </w:p>
    <w:p w:rsidR="00940553" w:rsidRPr="00A46C9C" w:rsidRDefault="00940553" w:rsidP="00940553">
      <w:pPr>
        <w:jc w:val="center"/>
        <w:rPr>
          <w:b/>
          <w:sz w:val="34"/>
          <w:szCs w:val="34"/>
        </w:rPr>
      </w:pPr>
      <w:r w:rsidRPr="00A46C9C">
        <w:rPr>
          <w:b/>
          <w:sz w:val="34"/>
          <w:szCs w:val="34"/>
        </w:rPr>
        <w:t>Οι εκπαιδευτικοί έχουμε φωνή -  Ούτε ένας αναπληρωτής να μην απολυθεί!!</w:t>
      </w:r>
    </w:p>
    <w:p w:rsidR="00940553" w:rsidRDefault="00940553" w:rsidP="00940553">
      <w:pPr>
        <w:jc w:val="center"/>
        <w:rPr>
          <w:b/>
          <w:u w:val="single"/>
          <w:lang w:val="en-US"/>
        </w:rPr>
      </w:pPr>
      <w:r w:rsidRPr="00D752E8">
        <w:rPr>
          <w:b/>
          <w:u w:val="single"/>
        </w:rPr>
        <w:t>ΟΛΟΙ ΣΤΙΣ ΚΙΝΗΤΟΠΟΙΗΣΕΙΣ ΓΙΑ ΤΑ ΔΙΚΑΙΩΜΑΤ</w:t>
      </w:r>
      <w:r>
        <w:rPr>
          <w:b/>
          <w:u w:val="single"/>
        </w:rPr>
        <w:t xml:space="preserve">Α ΤΩΝ ΑΝΑΠΛΗΡΩΤΩΝ ΣΤΟ ΥΠΟΥΡΓΕΙΟ ΠΑΙΔΕΙΑΣ: </w:t>
      </w:r>
    </w:p>
    <w:p w:rsidR="00C8631A" w:rsidRPr="00C8631A" w:rsidRDefault="00C8631A" w:rsidP="00C8631A">
      <w:pPr>
        <w:jc w:val="center"/>
        <w:rPr>
          <w:b/>
          <w:u w:val="single"/>
        </w:rPr>
      </w:pPr>
      <w:r>
        <w:rPr>
          <w:b/>
          <w:u w:val="single"/>
        </w:rPr>
        <w:t xml:space="preserve">Ο Σύλλογος μας κηρύσσει 2ωρη </w:t>
      </w:r>
      <w:proofErr w:type="spellStart"/>
      <w:r>
        <w:rPr>
          <w:b/>
          <w:u w:val="single"/>
        </w:rPr>
        <w:t>διευκολυντική</w:t>
      </w:r>
      <w:proofErr w:type="spellEnd"/>
      <w:r>
        <w:rPr>
          <w:b/>
          <w:u w:val="single"/>
        </w:rPr>
        <w:t xml:space="preserve"> στάση εργασίας (1 έως 2 ώρες) για τη συμμετοχή στην κινητοποίηση της Τρίτης 23/6 </w:t>
      </w:r>
    </w:p>
    <w:p w:rsidR="00940553" w:rsidRPr="00D752E8" w:rsidRDefault="00940553" w:rsidP="00940553">
      <w:pPr>
        <w:pStyle w:val="ListParagraph"/>
        <w:numPr>
          <w:ilvl w:val="0"/>
          <w:numId w:val="35"/>
        </w:numPr>
        <w:spacing w:after="200" w:line="276" w:lineRule="auto"/>
        <w:jc w:val="center"/>
      </w:pPr>
      <w:r>
        <w:rPr>
          <w:b/>
        </w:rPr>
        <w:t>ΤΡΙΤΗ 23</w:t>
      </w:r>
      <w:r w:rsidRPr="00D752E8">
        <w:rPr>
          <w:b/>
        </w:rPr>
        <w:t xml:space="preserve"> ΙΟΥΝΙΟΥ</w:t>
      </w:r>
      <w:r>
        <w:t xml:space="preserve"> στις 13:00 ΜΑΖΙ ΜΕ ΤΙΣ</w:t>
      </w:r>
      <w:r w:rsidRPr="00D752E8">
        <w:t xml:space="preserve"> ΕΛΜΕ ΓΙΑ ΤΙΣ ΑΛΛΑΓΕΣ ΣΤΑ ΩΡΟΛΟΓΙΑ ΠΡΟΓΡΑΜΜΑΤΑ ΓΥΜΝΑΣΙΟΥ ΚΑΙ ΛΥΚΕΙΟ</w:t>
      </w:r>
      <w:r w:rsidRPr="007A6989">
        <w:t>Υ</w:t>
      </w:r>
    </w:p>
    <w:p w:rsidR="00940553" w:rsidRDefault="00940553" w:rsidP="00940553">
      <w:pPr>
        <w:pStyle w:val="ListParagraph"/>
        <w:numPr>
          <w:ilvl w:val="0"/>
          <w:numId w:val="35"/>
        </w:numPr>
        <w:spacing w:after="200" w:line="276" w:lineRule="auto"/>
        <w:jc w:val="center"/>
      </w:pPr>
      <w:r w:rsidRPr="00D752E8">
        <w:rPr>
          <w:b/>
        </w:rPr>
        <w:t>ΠΕΜΠΤΗ 25 ΙΟΥΝΙΟΥ</w:t>
      </w:r>
      <w:r w:rsidRPr="00D752E8">
        <w:t xml:space="preserve"> στις 14:00 ΕΝΑΝΤΙΑ ΣΤΙΣ 40.000</w:t>
      </w:r>
      <w:r>
        <w:t xml:space="preserve"> ΑΠΟΛΥΣΕΙΣ, ΓΙΑ ΤΟ ΔΙΚΑΙΩΜΑ ΣΤΗ</w:t>
      </w:r>
      <w:r w:rsidRPr="00D752E8">
        <w:t xml:space="preserve"> ΜΟΝΙΜΗ ΔΟΥΛΕΙΑ ΚΑΙ ΤΟ ΑΝΟΙΓΜΑ ΤΩΝ ΣΧΟΛΕΙΩΝ ΤΗΝ ΕΠΟΜΕΝΗ ΧΡΟΝΙΑ</w:t>
      </w:r>
    </w:p>
    <w:p w:rsidR="00940553" w:rsidRPr="00A46C9C" w:rsidRDefault="00940553" w:rsidP="00940553">
      <w:pPr>
        <w:pStyle w:val="ListParagraph"/>
        <w:numPr>
          <w:ilvl w:val="0"/>
          <w:numId w:val="35"/>
        </w:numPr>
        <w:spacing w:after="200" w:line="276" w:lineRule="auto"/>
        <w:jc w:val="center"/>
      </w:pPr>
      <w:r w:rsidRPr="00A46C9C">
        <w:t xml:space="preserve">ΟΡΓΑΝΩΝΟΥΜΕ </w:t>
      </w:r>
      <w:r w:rsidRPr="00A46C9C">
        <w:rPr>
          <w:b/>
        </w:rPr>
        <w:t>ΣΥΣΚΕΨΕΙΣ ΚΑΙ ΠΑΡΑΣΤΑΣΕΙΣ ΔΙΑΜΑΡΤΥΡΙΑΣ</w:t>
      </w:r>
      <w:r w:rsidRPr="00A46C9C">
        <w:t xml:space="preserve"> ΣΕ ΟΛΕΣ ΤΙΣ ΠΟΛΕΙΣ</w:t>
      </w:r>
    </w:p>
    <w:p w:rsidR="00940553" w:rsidRPr="00D752E8" w:rsidRDefault="00940553" w:rsidP="00940553">
      <w:r w:rsidRPr="00D752E8">
        <w:t xml:space="preserve">Συνάδελφοι και </w:t>
      </w:r>
      <w:proofErr w:type="spellStart"/>
      <w:r w:rsidRPr="00D752E8">
        <w:t>συναδέλφισσες</w:t>
      </w:r>
      <w:proofErr w:type="spellEnd"/>
      <w:r w:rsidRPr="00D752E8">
        <w:t>,</w:t>
      </w:r>
    </w:p>
    <w:p w:rsidR="00940553" w:rsidRPr="00D752E8" w:rsidRDefault="00940553" w:rsidP="00940553">
      <w:r w:rsidRPr="00850EAA">
        <w:rPr>
          <w:b/>
        </w:rPr>
        <w:t>Άλλη μια σχολική χρονιά φτάνει στο τέλος της και άλλη μια κυβέρνηση ετοιμάζει πάνω από 40.000 απολύσεις αναπληρωτών.</w:t>
      </w:r>
      <w:r w:rsidRPr="00D752E8">
        <w:t xml:space="preserve"> Οι συμβασιούχοι εκπαιδευτικοί που στηρίζουν εδώ και χρόν</w:t>
      </w:r>
      <w:r>
        <w:t>ια το Δημόσιο σχολείο με μεράκι</w:t>
      </w:r>
      <w:r w:rsidRPr="00D752E8">
        <w:t>, καλύπτοντας  υπέρογκα έξοδα για τις βασικές τους ανάγκες, αρκετές φορές μακριά από τις οικογένειές τους και τα παιδιά τους, μένουν για άλλη μια χρονιά στον αέρα. Οι τραγικές ελλείψεις σε εκπαιδευτικ</w:t>
      </w:r>
      <w:r>
        <w:t xml:space="preserve">ό προσωπικό, αλλά και υποδομές </w:t>
      </w:r>
      <w:r w:rsidRPr="00D752E8">
        <w:t>που αναδείχτηκαν την περίοδο της πανδημίας δεν αποτελούν προτεραιότητα της κυβέρνησης. Προτεραιότητα αποτελεί η απόλυση των αναπληρωτών, αντί να προχωρήσει άμεσα σε διορισμούς μόνιμου προσωπικού στα σχολεία και να ανανεώσει από τώρα τις συμβάσεις, ώστε τα σχολεία να δουλέψουν στοιχειωδώς το</w:t>
      </w:r>
      <w:r>
        <w:t>ν</w:t>
      </w:r>
      <w:r w:rsidRPr="00D752E8">
        <w:t xml:space="preserve"> Σεπτέμβρη με το άνοιγμά τους. Μιλάμε για μία στάση που μόνο ντροπή πρέπει να προκαλέσει, αλλά όπως είδαμε και την περίοδο της καραντίνας, αυτή δεν υπάρχει στην κυβέρνηση.</w:t>
      </w:r>
    </w:p>
    <w:p w:rsidR="00940553" w:rsidRPr="00D752E8" w:rsidRDefault="00940553" w:rsidP="00940553">
      <w:pPr>
        <w:rPr>
          <w:b/>
          <w:u w:val="single"/>
        </w:rPr>
      </w:pPr>
      <w:r w:rsidRPr="00D752E8">
        <w:t xml:space="preserve">Η κοροϊδία δεν είχε σταματημό τους προηγούμενους μήνες και τώρα κορυφώνεται. Το γαϊτανάκι αντιπαράθεσης  που έχει ξεκινήσει από </w:t>
      </w:r>
      <w:r>
        <w:t xml:space="preserve">την </w:t>
      </w:r>
      <w:r w:rsidRPr="00D752E8">
        <w:t>κυβέρνηση</w:t>
      </w:r>
      <w:r>
        <w:t xml:space="preserve"> της Ν.Δ. αλλά</w:t>
      </w:r>
      <w:r w:rsidRPr="00D752E8">
        <w:t xml:space="preserve"> και </w:t>
      </w:r>
      <w:r>
        <w:t xml:space="preserve">τον </w:t>
      </w:r>
      <w:r w:rsidRPr="00D752E8">
        <w:t xml:space="preserve">ΣΥΡΙΖΑ σε σχέση με τους διορισμούς στην Ειδική Αγωγή αποτελεί μία προσπάθεια αποπροσανατολισμού από την πραγματική συζήτηση που πρέπει να γίνει με βάση τις ανάγκες που υπάρχουν. Ο καθένας προσπαθεί να παρουσιαστεί ως ευεργέτης της εκπαίδευσης μέσα από τους μόνιμους διορισμούς, ωστόσο, το βασικό είναι ότι αυτοί οι διορισμοί που είναι να γίνουν, πέρα από το ότι είναι σταγόνα στον ωκεανό, στην ουσία το μόνο που θα κάνουν είναι να ισοσκελίσουν τον αριθμό των </w:t>
      </w:r>
      <w:r>
        <w:t xml:space="preserve">φετινών </w:t>
      </w:r>
      <w:r w:rsidRPr="00D752E8">
        <w:t xml:space="preserve">συνταξιοδοτήσεων. </w:t>
      </w:r>
      <w:r w:rsidRPr="00A46C9C">
        <w:rPr>
          <w:b/>
          <w:u w:val="single"/>
        </w:rPr>
        <w:t>Οι τραγικές ελλείψεις παραμένουν και η ελαστική εργασία των αναπληρωτών γίνεται μία κανονικότητα</w:t>
      </w:r>
      <w:r w:rsidRPr="00D752E8">
        <w:rPr>
          <w:b/>
          <w:u w:val="single"/>
        </w:rPr>
        <w:t>.</w:t>
      </w:r>
    </w:p>
    <w:p w:rsidR="00940553" w:rsidRPr="00D752E8" w:rsidRDefault="00940553" w:rsidP="00940553">
      <w:pPr>
        <w:rPr>
          <w:b/>
          <w:u w:val="single"/>
        </w:rPr>
      </w:pPr>
      <w:r>
        <w:t>Αν κυβέρνηση και Υπουργείο ήθελαν να στηρίξουν τα</w:t>
      </w:r>
      <w:r w:rsidRPr="00D752E8">
        <w:t xml:space="preserve"> </w:t>
      </w:r>
      <w:r>
        <w:t>σχολεία</w:t>
      </w:r>
      <w:r w:rsidRPr="00D752E8">
        <w:t xml:space="preserve"> δε θα εφάρμοζαν το νόμο του ΣΥΡΙΖΑ για τους μόνιμους διορισμούς και την πρόσληψη των αναπληρωτών. Θα διόριζαν άμεσα όλους τους αναπληρωτές και δε θα τους έβαζαν σε αυτή τη συνεχή</w:t>
      </w:r>
      <w:r>
        <w:t>,</w:t>
      </w:r>
      <w:r w:rsidRPr="00D752E8">
        <w:t xml:space="preserve"> άδικη και ψυχοφθόρα διαδικασία, να κυνηγάνε συνεχώς χαρτιά, σεμινάρια, μεταπτυχιακά, ματώνοντας οικονομικά, χωρίς να έχουν καμία σταθερότητα ούτε στους πίνακες, ούτε στην ίδια τους τη ζωή. </w:t>
      </w:r>
      <w:r w:rsidRPr="00D752E8">
        <w:rPr>
          <w:b/>
          <w:u w:val="single"/>
        </w:rPr>
        <w:t xml:space="preserve">Ο νόμος </w:t>
      </w:r>
      <w:proofErr w:type="spellStart"/>
      <w:r w:rsidRPr="00D752E8">
        <w:rPr>
          <w:b/>
          <w:u w:val="single"/>
        </w:rPr>
        <w:t>Γαβρόγλου</w:t>
      </w:r>
      <w:proofErr w:type="spellEnd"/>
      <w:r w:rsidRPr="00D752E8">
        <w:rPr>
          <w:b/>
          <w:u w:val="single"/>
        </w:rPr>
        <w:t xml:space="preserve"> το μόνο που εξασφαλίζει είναι ότι όσα «προσόντα» κι αν έχουν οι αναπληρωτές  ποτέ δε θα είναι αρκετά για να  εξασφαλίσουν μόνιμη και σταθερή δουλειά ή ακόμη και μία σταθερή θέση στους πίνακες.</w:t>
      </w:r>
    </w:p>
    <w:p w:rsidR="00940553" w:rsidRDefault="00940553" w:rsidP="00940553">
      <w:r w:rsidRPr="00D752E8">
        <w:t>Ας πάψουν να κοροϊδεύουν και να πανηγυρίζουν ότι διορίζουν αυτούς, που έπρεπε ούτ</w:t>
      </w:r>
      <w:r>
        <w:t xml:space="preserve">ως ή άλλως να είναι διορισμένοι εδώ και 15 χρόνια. </w:t>
      </w:r>
      <w:r w:rsidRPr="000B5AFD">
        <w:rPr>
          <w:b/>
        </w:rPr>
        <w:t xml:space="preserve">Ξέρουμε πολύ καλά ότι αν δεν είχαν </w:t>
      </w:r>
      <w:r w:rsidRPr="000B5AFD">
        <w:rPr>
          <w:b/>
        </w:rPr>
        <w:lastRenderedPageBreak/>
        <w:t>προηγηθεί οι μαζικοί αγώνες των εκπαιδευτικών σωματείων όλα τα προηγούμενα χρόνια, αλλά και την τελευταία περίοδο, δε θα γίνονταν ούτε αυτοί οι ελάχιστοι διορισμοί.</w:t>
      </w:r>
      <w:r w:rsidRPr="00D752E8">
        <w:t xml:space="preserve"> </w:t>
      </w:r>
    </w:p>
    <w:p w:rsidR="00940553" w:rsidRDefault="00940553" w:rsidP="00940553">
      <w:r w:rsidRPr="000B5AFD">
        <w:t xml:space="preserve">Συνάδελφοι και </w:t>
      </w:r>
      <w:proofErr w:type="spellStart"/>
      <w:r w:rsidRPr="000B5AFD">
        <w:t>συναδέλφισσες</w:t>
      </w:r>
      <w:proofErr w:type="spellEnd"/>
      <w:r w:rsidRPr="000B5AFD">
        <w:t>,</w:t>
      </w:r>
    </w:p>
    <w:p w:rsidR="00940553" w:rsidRPr="00D752E8" w:rsidRDefault="00940553" w:rsidP="00940553">
      <w:r w:rsidRPr="00D752E8">
        <w:t xml:space="preserve">Το νομοσχέδιο που ψηφίστηκε </w:t>
      </w:r>
      <w:r>
        <w:t xml:space="preserve">αλλά και το σύνολο των </w:t>
      </w:r>
      <w:proofErr w:type="spellStart"/>
      <w:r>
        <w:t>αντιεκπαιδευτικών</w:t>
      </w:r>
      <w:proofErr w:type="spellEnd"/>
      <w:r>
        <w:t xml:space="preserve"> ρυθμίσεων που είναι σε ισχύ προδιαγράφουν</w:t>
      </w:r>
      <w:r w:rsidRPr="00D752E8">
        <w:t xml:space="preserve"> ένα ζοφερό και θολό τοπίο για τις εργασιακές σχέσεις των νέων εκπαιδευτικών και τις ζωές τους με συγκεκριμένες διατάξεις που: </w:t>
      </w:r>
    </w:p>
    <w:p w:rsidR="00940553" w:rsidRPr="00D752E8" w:rsidRDefault="00940553" w:rsidP="00940553">
      <w:pPr>
        <w:pStyle w:val="ListParagraph"/>
        <w:numPr>
          <w:ilvl w:val="0"/>
          <w:numId w:val="34"/>
        </w:numPr>
        <w:spacing w:after="200" w:line="276" w:lineRule="auto"/>
      </w:pPr>
      <w:r w:rsidRPr="00D752E8">
        <w:t xml:space="preserve">αυξάνουν τον αριθμό μαθητών </w:t>
      </w:r>
      <w:r>
        <w:t>ανά τάξη στους 25 στο Δημοτικό και το Νηπιαγωγείο και τ</w:t>
      </w:r>
      <w:r w:rsidRPr="00265824">
        <w:t xml:space="preserve">ον </w:t>
      </w:r>
      <w:r>
        <w:t>ελάχιστο αριθμό για να δημιουργηθεί τμήμα στους 15.</w:t>
      </w:r>
    </w:p>
    <w:p w:rsidR="00940553" w:rsidRPr="00D752E8" w:rsidRDefault="00940553" w:rsidP="00940553">
      <w:pPr>
        <w:pStyle w:val="ListParagraph"/>
        <w:numPr>
          <w:ilvl w:val="0"/>
          <w:numId w:val="34"/>
        </w:numPr>
        <w:spacing w:after="200" w:line="276" w:lineRule="auto"/>
      </w:pPr>
      <w:r w:rsidRPr="00D752E8">
        <w:t>ξεκαθαρίζουν ότι θα καλύπτονται κυρίως τα κενά στα Παν</w:t>
      </w:r>
      <w:r>
        <w:t>ελλαδικώς εξεταζόμενα μαθήματα.</w:t>
      </w:r>
    </w:p>
    <w:p w:rsidR="00940553" w:rsidRPr="00D752E8" w:rsidRDefault="00940553" w:rsidP="00940553">
      <w:pPr>
        <w:pStyle w:val="ListParagraph"/>
        <w:numPr>
          <w:ilvl w:val="0"/>
          <w:numId w:val="34"/>
        </w:numPr>
        <w:spacing w:after="200" w:line="276" w:lineRule="auto"/>
      </w:pPr>
      <w:r>
        <w:t>δίνουν προτεραιότητα στ</w:t>
      </w:r>
      <w:r w:rsidRPr="00D752E8">
        <w:t>ην κάλυψη των αναγκών πρώτα στα Ειδικά σχολεία, αφήνοντας σε δεύτερη μοίρα τις υπόλοιπες δομές της Ειδικής Αγωγής ( παράλληλη, Τμήματα Ένταξης)</w:t>
      </w:r>
      <w:r>
        <w:t>.</w:t>
      </w:r>
    </w:p>
    <w:p w:rsidR="00940553" w:rsidRPr="00D752E8" w:rsidRDefault="00940553" w:rsidP="00940553">
      <w:pPr>
        <w:pStyle w:val="ListParagraph"/>
        <w:numPr>
          <w:ilvl w:val="0"/>
          <w:numId w:val="34"/>
        </w:numPr>
        <w:spacing w:after="200" w:line="276" w:lineRule="auto"/>
      </w:pPr>
      <w:r w:rsidRPr="00D752E8">
        <w:t>διαμορφώνουν νέο ωρολόγιο πρόγραμμα στη Δευτεροβάθμια Εκπαίδευση που καταργεί</w:t>
      </w:r>
      <w:r>
        <w:t xml:space="preserve"> ή μειώνει τις ώρες σε μαθήματα</w:t>
      </w:r>
      <w:r w:rsidRPr="00D752E8">
        <w:t>, όπως η Οικιακή Οικονομία στο Γυμνάσιο, τα Καλλιτεχνικά, η Κοινωνιολογία στο Λύκειο</w:t>
      </w:r>
      <w:r>
        <w:t>.</w:t>
      </w:r>
    </w:p>
    <w:p w:rsidR="00940553" w:rsidRDefault="00940553" w:rsidP="00940553">
      <w:pPr>
        <w:jc w:val="center"/>
        <w:rPr>
          <w:b/>
        </w:rPr>
      </w:pPr>
      <w:r w:rsidRPr="000B5AFD">
        <w:rPr>
          <w:b/>
        </w:rPr>
        <w:t>Μόνη λύση για τους αναπληρωτές είναι η οργάνωση και η συσπείρωσή τους στα σωματεία!</w:t>
      </w:r>
    </w:p>
    <w:p w:rsidR="00940553" w:rsidRPr="000B5AFD" w:rsidRDefault="00940553" w:rsidP="00940553">
      <w:pPr>
        <w:jc w:val="center"/>
        <w:rPr>
          <w:b/>
        </w:rPr>
      </w:pPr>
      <w:r w:rsidRPr="000B5AFD">
        <w:rPr>
          <w:b/>
        </w:rPr>
        <w:t xml:space="preserve">Μόνο ο οργανωμένος αγώνας μπορεί να φέρει διέξοδο στα τεράστια αδιέξοδα που δημιουργούνται στη ζωή </w:t>
      </w:r>
    </w:p>
    <w:p w:rsidR="00940553" w:rsidRPr="00850EAA" w:rsidRDefault="00940553" w:rsidP="00940553">
      <w:pPr>
        <w:jc w:val="center"/>
        <w:rPr>
          <w:b/>
          <w:u w:val="single"/>
        </w:rPr>
      </w:pPr>
      <w:r w:rsidRPr="00850EAA">
        <w:rPr>
          <w:b/>
          <w:u w:val="single"/>
        </w:rPr>
        <w:t>Διεκδικούμε :</w:t>
      </w:r>
    </w:p>
    <w:p w:rsidR="00940553" w:rsidRPr="00D752E8" w:rsidRDefault="00940553" w:rsidP="00940553">
      <w:pPr>
        <w:pStyle w:val="1"/>
        <w:numPr>
          <w:ilvl w:val="0"/>
          <w:numId w:val="16"/>
        </w:numPr>
        <w:tabs>
          <w:tab w:val="clear" w:pos="720"/>
          <w:tab w:val="num" w:pos="0"/>
        </w:tabs>
        <w:jc w:val="both"/>
        <w:rPr>
          <w:rFonts w:cs="Times New Roman"/>
        </w:rPr>
      </w:pPr>
      <w:r w:rsidRPr="00D752E8">
        <w:rPr>
          <w:rFonts w:cs="Times New Roman"/>
        </w:rPr>
        <w:t xml:space="preserve">Άμεση μονιμοποίηση όλων των αναπληρωτών όλων των ειδικοτήτων, πλήρους και μειωμένου ωραρίου,  που εργάζονται τα τελευταία χρόνια στα σχολεία με ταυτόχρονη κατάργηση του νόμου </w:t>
      </w:r>
      <w:proofErr w:type="spellStart"/>
      <w:r w:rsidRPr="00D752E8">
        <w:rPr>
          <w:rFonts w:cs="Times New Roman"/>
        </w:rPr>
        <w:t>Γαβρόγλου</w:t>
      </w:r>
      <w:proofErr w:type="spellEnd"/>
      <w:r w:rsidRPr="00D752E8">
        <w:rPr>
          <w:rFonts w:cs="Times New Roman"/>
        </w:rPr>
        <w:t xml:space="preserve">. </w:t>
      </w:r>
    </w:p>
    <w:p w:rsidR="00940553" w:rsidRPr="00D752E8" w:rsidRDefault="00940553" w:rsidP="00940553">
      <w:pPr>
        <w:pStyle w:val="1"/>
        <w:numPr>
          <w:ilvl w:val="0"/>
          <w:numId w:val="16"/>
        </w:numPr>
        <w:tabs>
          <w:tab w:val="clear" w:pos="720"/>
          <w:tab w:val="num" w:pos="0"/>
        </w:tabs>
        <w:jc w:val="both"/>
        <w:rPr>
          <w:rFonts w:cs="Times New Roman"/>
        </w:rPr>
      </w:pPr>
      <w:r w:rsidRPr="00D752E8">
        <w:rPr>
          <w:rFonts w:cs="Times New Roman"/>
        </w:rPr>
        <w:t>Κα</w:t>
      </w:r>
      <w:r>
        <w:rPr>
          <w:rFonts w:cs="Times New Roman"/>
        </w:rPr>
        <w:t>μία απόλυση. Ν</w:t>
      </w:r>
      <w:r w:rsidRPr="00D752E8">
        <w:rPr>
          <w:rFonts w:cs="Times New Roman"/>
        </w:rPr>
        <w:t>α υπάρξει αυτόματη ανανέωση ΟΛΩΝ ΤΩΝ ΣΥΜΒΑΣΕΩΝ ΤΩΝ ΑΝΑΠΛΗΡΩΤΩΝ που υπογράφτηκαν μέσα στη σχολική χρον</w:t>
      </w:r>
      <w:r>
        <w:rPr>
          <w:rFonts w:cs="Times New Roman"/>
        </w:rPr>
        <w:t xml:space="preserve">ιά 2019-2020 για ακόμα ένα έτος ώστε να δοθεί άμεσα τέρμα στην αγωνία με τους νέους πίνακες της Γενικής Αγωγής.  </w:t>
      </w:r>
    </w:p>
    <w:p w:rsidR="00940553" w:rsidRPr="00D752E8" w:rsidRDefault="00940553" w:rsidP="00940553">
      <w:pPr>
        <w:pStyle w:val="1"/>
        <w:numPr>
          <w:ilvl w:val="0"/>
          <w:numId w:val="16"/>
        </w:numPr>
        <w:tabs>
          <w:tab w:val="clear" w:pos="720"/>
          <w:tab w:val="num" w:pos="0"/>
        </w:tabs>
        <w:jc w:val="both"/>
        <w:rPr>
          <w:rFonts w:cs="Times New Roman"/>
        </w:rPr>
      </w:pPr>
      <w:r w:rsidRPr="00D752E8">
        <w:rPr>
          <w:rFonts w:cs="Times New Roman"/>
        </w:rPr>
        <w:t>Άμεση πρόσληψη όλων των αναπληρωτών σε μια φάση ώστε να μην υπάρχουν κενά με την έναρξη των μαθημάτων τη νέα σχολική χρονιά (2020 – 2</w:t>
      </w:r>
      <w:r>
        <w:rPr>
          <w:rFonts w:cs="Times New Roman"/>
        </w:rPr>
        <w:t>021) που θα ξεκινήσει στις 7/9.</w:t>
      </w:r>
    </w:p>
    <w:p w:rsidR="00940553" w:rsidRPr="00D752E8" w:rsidRDefault="00940553" w:rsidP="00940553">
      <w:pPr>
        <w:pStyle w:val="1"/>
        <w:numPr>
          <w:ilvl w:val="0"/>
          <w:numId w:val="16"/>
        </w:numPr>
        <w:tabs>
          <w:tab w:val="clear" w:pos="720"/>
          <w:tab w:val="num" w:pos="0"/>
        </w:tabs>
        <w:jc w:val="both"/>
        <w:rPr>
          <w:rFonts w:cs="Times New Roman"/>
        </w:rPr>
      </w:pPr>
      <w:r w:rsidRPr="00D752E8">
        <w:rPr>
          <w:rFonts w:cs="Times New Roman"/>
        </w:rPr>
        <w:t xml:space="preserve">Να μην εφαρμοστούν οι απαράδεκτες διατάξεις του νομοσχεδίου που οδηγούν σε </w:t>
      </w:r>
      <w:r>
        <w:rPr>
          <w:rFonts w:cs="Times New Roman"/>
        </w:rPr>
        <w:t>απολύσεις αναπληρωτών (</w:t>
      </w:r>
      <w:proofErr w:type="spellStart"/>
      <w:r>
        <w:rPr>
          <w:rFonts w:cs="Times New Roman"/>
        </w:rPr>
        <w:t>τιμωρητικής</w:t>
      </w:r>
      <w:proofErr w:type="spellEnd"/>
      <w:r>
        <w:rPr>
          <w:rFonts w:cs="Times New Roman"/>
        </w:rPr>
        <w:t xml:space="preserve"> διατάξεις, υποχρεωτικές μετακινήσεις παράλληλης στήριξης κ.α.). </w:t>
      </w:r>
    </w:p>
    <w:p w:rsidR="00940553" w:rsidRPr="00D752E8" w:rsidRDefault="00940553" w:rsidP="00940553">
      <w:pPr>
        <w:pStyle w:val="1"/>
        <w:numPr>
          <w:ilvl w:val="0"/>
          <w:numId w:val="16"/>
        </w:numPr>
        <w:tabs>
          <w:tab w:val="clear" w:pos="720"/>
          <w:tab w:val="num" w:pos="0"/>
        </w:tabs>
        <w:jc w:val="both"/>
        <w:rPr>
          <w:rFonts w:cs="Times New Roman"/>
        </w:rPr>
      </w:pPr>
      <w:r w:rsidRPr="00D752E8">
        <w:rPr>
          <w:rFonts w:cs="Times New Roman"/>
        </w:rPr>
        <w:t>Εξίσωση των δικαιωμάτων των αναπληρωτών με αυτά των μόνιμων</w:t>
      </w:r>
      <w:r>
        <w:rPr>
          <w:rFonts w:cs="Times New Roman"/>
        </w:rPr>
        <w:t xml:space="preserve"> (</w:t>
      </w:r>
      <w:r w:rsidRPr="00D752E8">
        <w:rPr>
          <w:rFonts w:cs="Times New Roman"/>
        </w:rPr>
        <w:t>άδειες, συνδικαλιστικά δικαιώματα)</w:t>
      </w:r>
      <w:r>
        <w:rPr>
          <w:rFonts w:cs="Times New Roman"/>
        </w:rPr>
        <w:t>.</w:t>
      </w:r>
    </w:p>
    <w:p w:rsidR="00940553" w:rsidRPr="00D752E8" w:rsidRDefault="00940553" w:rsidP="00940553">
      <w:pPr>
        <w:pStyle w:val="1"/>
        <w:numPr>
          <w:ilvl w:val="0"/>
          <w:numId w:val="16"/>
        </w:numPr>
        <w:tabs>
          <w:tab w:val="clear" w:pos="720"/>
          <w:tab w:val="num" w:pos="0"/>
        </w:tabs>
        <w:jc w:val="both"/>
        <w:rPr>
          <w:rFonts w:cs="Times New Roman"/>
        </w:rPr>
      </w:pPr>
      <w:r w:rsidRPr="00D752E8">
        <w:rPr>
          <w:rFonts w:cs="Times New Roman"/>
        </w:rPr>
        <w:t>Άμεσα να δοθεί λύση σε σχέση με τη μετακίνηση, τη στέγαση και τη διαμονή με ευθύνη του κράτους.</w:t>
      </w:r>
      <w:r>
        <w:rPr>
          <w:rFonts w:cs="Times New Roman"/>
        </w:rPr>
        <w:t xml:space="preserve"> Δεν αντέχουμε άλλο το τεράστιο οικονομικό βάρος της διαρκούς μετακίνησης. </w:t>
      </w:r>
    </w:p>
    <w:p w:rsidR="00940553" w:rsidRDefault="00940553" w:rsidP="00940553">
      <w:pPr>
        <w:pStyle w:val="ListParagraph"/>
        <w:numPr>
          <w:ilvl w:val="0"/>
          <w:numId w:val="16"/>
        </w:numPr>
        <w:tabs>
          <w:tab w:val="clear" w:pos="720"/>
          <w:tab w:val="num" w:pos="0"/>
        </w:tabs>
        <w:spacing w:after="200" w:line="276" w:lineRule="auto"/>
      </w:pPr>
      <w:r w:rsidRPr="00D752E8">
        <w:t>Να αρθούν όλες οι αδικίες που έχουν γ</w:t>
      </w:r>
      <w:r>
        <w:t xml:space="preserve">ίνει στους πίνακες της ειδικής (αποκλεισμό συναδέλφων χωρίς εξομοίωση, </w:t>
      </w:r>
      <w:r w:rsidRPr="00D752E8">
        <w:t>απορριφθέντες</w:t>
      </w:r>
      <w:r>
        <w:t xml:space="preserve"> λόγω παράβολου</w:t>
      </w:r>
      <w:r w:rsidRPr="00D752E8">
        <w:t>, κομμένα μόρια από πτυχία Αγγλικών</w:t>
      </w:r>
      <w:r>
        <w:t xml:space="preserve">, λάθη στη </w:t>
      </w:r>
      <w:proofErr w:type="spellStart"/>
      <w:r>
        <w:t>μοριοδότηση</w:t>
      </w:r>
      <w:proofErr w:type="spellEnd"/>
      <w:r>
        <w:t xml:space="preserve"> κ.α.</w:t>
      </w:r>
      <w:r w:rsidRPr="00D752E8">
        <w:t>)</w:t>
      </w:r>
      <w:r>
        <w:t>.</w:t>
      </w:r>
    </w:p>
    <w:p w:rsidR="00940553" w:rsidRDefault="00940553" w:rsidP="00940553">
      <w:pPr>
        <w:ind w:left="357"/>
        <w:contextualSpacing/>
        <w:jc w:val="center"/>
      </w:pPr>
      <w:r>
        <w:t>ΕΝΑΣ ΓΙΑ ΟΛΟΥΣ ΚΑΙ ΟΛΟΙ ΓΙΑ ΕΝΑΝ!</w:t>
      </w:r>
    </w:p>
    <w:p w:rsidR="00940553" w:rsidRDefault="00940553" w:rsidP="00940553">
      <w:pPr>
        <w:ind w:left="357"/>
        <w:contextualSpacing/>
        <w:jc w:val="center"/>
      </w:pPr>
    </w:p>
    <w:p w:rsidR="00602C9C" w:rsidRPr="006A2B90" w:rsidRDefault="00714C47" w:rsidP="00940553">
      <w:pPr>
        <w:widowControl w:val="0"/>
        <w:suppressAutoHyphens/>
        <w:spacing w:line="360" w:lineRule="auto"/>
        <w:ind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85611C" w:rsidP="00CB7B45">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2177415</wp:posOffset>
            </wp:positionH>
            <wp:positionV relativeFrom="paragraph">
              <wp:posOffset>167005</wp:posOffset>
            </wp:positionV>
            <wp:extent cx="971550" cy="7715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971550" cy="771525"/>
                    </a:xfrm>
                    <a:prstGeom prst="rect">
                      <a:avLst/>
                    </a:prstGeom>
                    <a:noFill/>
                    <a:ln>
                      <a:noFill/>
                    </a:ln>
                  </pic:spPr>
                </pic:pic>
              </a:graphicData>
            </a:graphic>
          </wp:anchor>
        </w:drawing>
      </w:r>
    </w:p>
    <w:p w:rsidR="00602C9C" w:rsidRPr="006A2B90" w:rsidRDefault="00602C9C" w:rsidP="00CB7B45">
      <w:pPr>
        <w:widowControl w:val="0"/>
        <w:suppressAutoHyphens/>
        <w:spacing w:line="360" w:lineRule="auto"/>
        <w:ind w:right="43" w:firstLine="709"/>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717A35" w:rsidRPr="006A2B90" w:rsidRDefault="00602C9C" w:rsidP="0085611C">
      <w:pPr>
        <w:widowControl w:val="0"/>
        <w:suppressAutoHyphens/>
        <w:spacing w:line="360" w:lineRule="auto"/>
        <w:ind w:right="43"/>
        <w:jc w:val="center"/>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 xml:space="preserve">Χήρα    Αγαθή                                  </w:t>
      </w:r>
      <w:proofErr w:type="spellStart"/>
      <w:r w:rsidRPr="006A2B90">
        <w:rPr>
          <w:rFonts w:asciiTheme="majorBidi" w:eastAsia="Arial" w:hAnsiTheme="majorBidi" w:cstheme="majorBidi"/>
          <w:b/>
          <w:color w:val="000000" w:themeColor="text1"/>
          <w:kern w:val="1"/>
        </w:rPr>
        <w:t>Παρίντα</w:t>
      </w:r>
      <w:proofErr w:type="spellEnd"/>
      <w:r w:rsidRPr="006A2B90">
        <w:rPr>
          <w:rFonts w:asciiTheme="majorBidi" w:eastAsia="Arial" w:hAnsiTheme="majorBidi" w:cstheme="majorBidi"/>
          <w:b/>
          <w:color w:val="000000" w:themeColor="text1"/>
          <w:kern w:val="1"/>
        </w:rPr>
        <w:t xml:space="preserve">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7DD7CDC"/>
    <w:multiLevelType w:val="hybridMultilevel"/>
    <w:tmpl w:val="9766A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2786C7E"/>
    <w:multiLevelType w:val="hybridMultilevel"/>
    <w:tmpl w:val="EBEECAC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0F75CB0"/>
    <w:multiLevelType w:val="hybridMultilevel"/>
    <w:tmpl w:val="47922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0A2480"/>
    <w:multiLevelType w:val="hybridMultilevel"/>
    <w:tmpl w:val="076AD0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6">
    <w:nsid w:val="641A0735"/>
    <w:multiLevelType w:val="multilevel"/>
    <w:tmpl w:val="4BF44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8">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32">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3">
    <w:nsid w:val="7B5707CE"/>
    <w:multiLevelType w:val="hybridMultilevel"/>
    <w:tmpl w:val="1B6678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num>
  <w:num w:numId="8">
    <w:abstractNumId w:val="4"/>
  </w:num>
  <w:num w:numId="9">
    <w:abstractNumId w:val="8"/>
  </w:num>
  <w:num w:numId="10">
    <w:abstractNumId w:val="25"/>
  </w:num>
  <w:num w:numId="11">
    <w:abstractNumId w:val="0"/>
  </w:num>
  <w:num w:numId="12">
    <w:abstractNumId w:val="7"/>
  </w:num>
  <w:num w:numId="13">
    <w:abstractNumId w:val="6"/>
  </w:num>
  <w:num w:numId="14">
    <w:abstractNumId w:val="29"/>
  </w:num>
  <w:num w:numId="15">
    <w:abstractNumId w:val="18"/>
  </w:num>
  <w:num w:numId="16">
    <w:abstractNumId w:val="1"/>
  </w:num>
  <w:num w:numId="17">
    <w:abstractNumId w:val="13"/>
  </w:num>
  <w:num w:numId="18">
    <w:abstractNumId w:val="11"/>
  </w:num>
  <w:num w:numId="19">
    <w:abstractNumId w:val="5"/>
  </w:num>
  <w:num w:numId="20">
    <w:abstractNumId w:val="16"/>
  </w:num>
  <w:num w:numId="21">
    <w:abstractNumId w:val="2"/>
  </w:num>
  <w:num w:numId="22">
    <w:abstractNumId w:val="27"/>
  </w:num>
  <w:num w:numId="23">
    <w:abstractNumId w:val="15"/>
  </w:num>
  <w:num w:numId="24">
    <w:abstractNumId w:val="3"/>
  </w:num>
  <w:num w:numId="25">
    <w:abstractNumId w:val="28"/>
  </w:num>
  <w:num w:numId="26">
    <w:abstractNumId w:val="21"/>
  </w:num>
  <w:num w:numId="27">
    <w:abstractNumId w:val="17"/>
  </w:num>
  <w:num w:numId="28">
    <w:abstractNumId w:val="31"/>
  </w:num>
  <w:num w:numId="29">
    <w:abstractNumId w:val="32"/>
  </w:num>
  <w:num w:numId="30">
    <w:abstractNumId w:val="24"/>
  </w:num>
  <w:num w:numId="31">
    <w:abstractNumId w:val="33"/>
  </w:num>
  <w:num w:numId="32">
    <w:abstractNumId w:val="26"/>
  </w:num>
  <w:num w:numId="33">
    <w:abstractNumId w:val="14"/>
  </w:num>
  <w:num w:numId="34">
    <w:abstractNumId w:val="12"/>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5566"/>
    <w:rsid w:val="00037A3B"/>
    <w:rsid w:val="000A1DF3"/>
    <w:rsid w:val="000A343C"/>
    <w:rsid w:val="000B3B43"/>
    <w:rsid w:val="000D1433"/>
    <w:rsid w:val="00102CC0"/>
    <w:rsid w:val="0011712B"/>
    <w:rsid w:val="0013269F"/>
    <w:rsid w:val="00141248"/>
    <w:rsid w:val="0014464D"/>
    <w:rsid w:val="001468CF"/>
    <w:rsid w:val="001A6DD9"/>
    <w:rsid w:val="001C2160"/>
    <w:rsid w:val="001C6A8F"/>
    <w:rsid w:val="001F35FD"/>
    <w:rsid w:val="00222E5A"/>
    <w:rsid w:val="002248A4"/>
    <w:rsid w:val="0023352F"/>
    <w:rsid w:val="00264A19"/>
    <w:rsid w:val="00272B16"/>
    <w:rsid w:val="00276875"/>
    <w:rsid w:val="002C73AB"/>
    <w:rsid w:val="002F0778"/>
    <w:rsid w:val="002F43C1"/>
    <w:rsid w:val="00341CE8"/>
    <w:rsid w:val="00361D1D"/>
    <w:rsid w:val="00370369"/>
    <w:rsid w:val="00377791"/>
    <w:rsid w:val="0038334F"/>
    <w:rsid w:val="00391A79"/>
    <w:rsid w:val="00393182"/>
    <w:rsid w:val="0039547B"/>
    <w:rsid w:val="003B19E1"/>
    <w:rsid w:val="003C7F38"/>
    <w:rsid w:val="003E1D2F"/>
    <w:rsid w:val="003F0148"/>
    <w:rsid w:val="003F4CE7"/>
    <w:rsid w:val="003F7B94"/>
    <w:rsid w:val="0040183D"/>
    <w:rsid w:val="004164B0"/>
    <w:rsid w:val="00417BC2"/>
    <w:rsid w:val="0046104D"/>
    <w:rsid w:val="00466DCD"/>
    <w:rsid w:val="00471986"/>
    <w:rsid w:val="00475194"/>
    <w:rsid w:val="00486F8B"/>
    <w:rsid w:val="004A33C2"/>
    <w:rsid w:val="004A36CF"/>
    <w:rsid w:val="004A574B"/>
    <w:rsid w:val="004C05BF"/>
    <w:rsid w:val="004C1780"/>
    <w:rsid w:val="004D4979"/>
    <w:rsid w:val="004D5AB5"/>
    <w:rsid w:val="004E5CBD"/>
    <w:rsid w:val="004F140C"/>
    <w:rsid w:val="005111EA"/>
    <w:rsid w:val="00511518"/>
    <w:rsid w:val="00531B5D"/>
    <w:rsid w:val="00532A62"/>
    <w:rsid w:val="0054372B"/>
    <w:rsid w:val="00555D13"/>
    <w:rsid w:val="00575235"/>
    <w:rsid w:val="005B21C7"/>
    <w:rsid w:val="005C3722"/>
    <w:rsid w:val="005D302E"/>
    <w:rsid w:val="005E6E42"/>
    <w:rsid w:val="00602C9C"/>
    <w:rsid w:val="00604CAC"/>
    <w:rsid w:val="0061059A"/>
    <w:rsid w:val="006120A8"/>
    <w:rsid w:val="006230BD"/>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1331"/>
    <w:rsid w:val="007D5C7B"/>
    <w:rsid w:val="007E2528"/>
    <w:rsid w:val="007F3494"/>
    <w:rsid w:val="00815459"/>
    <w:rsid w:val="0081747F"/>
    <w:rsid w:val="008247D9"/>
    <w:rsid w:val="00833E67"/>
    <w:rsid w:val="00837A31"/>
    <w:rsid w:val="00842ACF"/>
    <w:rsid w:val="008435F8"/>
    <w:rsid w:val="0085611C"/>
    <w:rsid w:val="008628D1"/>
    <w:rsid w:val="008A1E15"/>
    <w:rsid w:val="008A29CB"/>
    <w:rsid w:val="008B1060"/>
    <w:rsid w:val="008B4288"/>
    <w:rsid w:val="008C1E5F"/>
    <w:rsid w:val="008D1ED6"/>
    <w:rsid w:val="008F4626"/>
    <w:rsid w:val="00904EC1"/>
    <w:rsid w:val="00913A77"/>
    <w:rsid w:val="00913F00"/>
    <w:rsid w:val="00925E47"/>
    <w:rsid w:val="00933F2C"/>
    <w:rsid w:val="00940553"/>
    <w:rsid w:val="009422C5"/>
    <w:rsid w:val="00996D71"/>
    <w:rsid w:val="009974D0"/>
    <w:rsid w:val="009A41AD"/>
    <w:rsid w:val="009B11E8"/>
    <w:rsid w:val="009B1A1E"/>
    <w:rsid w:val="009C0BBD"/>
    <w:rsid w:val="009F2337"/>
    <w:rsid w:val="00A559E7"/>
    <w:rsid w:val="00A805E1"/>
    <w:rsid w:val="00A821C4"/>
    <w:rsid w:val="00A9381D"/>
    <w:rsid w:val="00AA3BC0"/>
    <w:rsid w:val="00AC0395"/>
    <w:rsid w:val="00AC1205"/>
    <w:rsid w:val="00AC51AA"/>
    <w:rsid w:val="00AE4329"/>
    <w:rsid w:val="00AE6A33"/>
    <w:rsid w:val="00AF7F1C"/>
    <w:rsid w:val="00B06B31"/>
    <w:rsid w:val="00B12CC0"/>
    <w:rsid w:val="00B22C3C"/>
    <w:rsid w:val="00B26749"/>
    <w:rsid w:val="00B93041"/>
    <w:rsid w:val="00B93667"/>
    <w:rsid w:val="00B96A35"/>
    <w:rsid w:val="00BC7C2D"/>
    <w:rsid w:val="00BD60A4"/>
    <w:rsid w:val="00BE0996"/>
    <w:rsid w:val="00C234AE"/>
    <w:rsid w:val="00C53F4B"/>
    <w:rsid w:val="00C627A4"/>
    <w:rsid w:val="00C63837"/>
    <w:rsid w:val="00C839ED"/>
    <w:rsid w:val="00C8631A"/>
    <w:rsid w:val="00C90276"/>
    <w:rsid w:val="00CA021F"/>
    <w:rsid w:val="00CB0996"/>
    <w:rsid w:val="00CB0F3C"/>
    <w:rsid w:val="00CB7B45"/>
    <w:rsid w:val="00CC2FEF"/>
    <w:rsid w:val="00CD34E7"/>
    <w:rsid w:val="00CF1F6F"/>
    <w:rsid w:val="00CF3D69"/>
    <w:rsid w:val="00D05F4D"/>
    <w:rsid w:val="00D479A8"/>
    <w:rsid w:val="00D65F52"/>
    <w:rsid w:val="00D81E63"/>
    <w:rsid w:val="00D826DF"/>
    <w:rsid w:val="00DA0DE4"/>
    <w:rsid w:val="00DA7554"/>
    <w:rsid w:val="00DC2A0C"/>
    <w:rsid w:val="00DC7A97"/>
    <w:rsid w:val="00DE6C8B"/>
    <w:rsid w:val="00E12B79"/>
    <w:rsid w:val="00E170F2"/>
    <w:rsid w:val="00E247FD"/>
    <w:rsid w:val="00E3587D"/>
    <w:rsid w:val="00E369A2"/>
    <w:rsid w:val="00E40FD5"/>
    <w:rsid w:val="00E43A9E"/>
    <w:rsid w:val="00E558D9"/>
    <w:rsid w:val="00E6644D"/>
    <w:rsid w:val="00E74D15"/>
    <w:rsid w:val="00E8384F"/>
    <w:rsid w:val="00E85E13"/>
    <w:rsid w:val="00E86592"/>
    <w:rsid w:val="00EA7667"/>
    <w:rsid w:val="00EB1DA5"/>
    <w:rsid w:val="00EE48C8"/>
    <w:rsid w:val="00EE653A"/>
    <w:rsid w:val="00F0342B"/>
    <w:rsid w:val="00F12B0D"/>
    <w:rsid w:val="00F22DC6"/>
    <w:rsid w:val="00F37855"/>
    <w:rsid w:val="00F46F6A"/>
    <w:rsid w:val="00F80197"/>
    <w:rsid w:val="00FA1475"/>
    <w:rsid w:val="00FF1CBA"/>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 w:type="paragraph" w:customStyle="1" w:styleId="Default">
    <w:name w:val="Default"/>
    <w:rsid w:val="00904EC1"/>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yiv4559081659msonormal">
    <w:name w:val="yiv4559081659msonormal"/>
    <w:basedOn w:val="Normal"/>
    <w:rsid w:val="00A9381D"/>
    <w:pPr>
      <w:spacing w:before="100" w:beforeAutospacing="1" w:after="100" w:afterAutospacing="1"/>
      <w:jc w:val="left"/>
    </w:pPr>
    <w:rPr>
      <w:lang w:val="en-GB" w:eastAsia="en-GB"/>
    </w:rPr>
  </w:style>
  <w:style w:type="paragraph" w:customStyle="1" w:styleId="1">
    <w:name w:val="Παράγραφος λίστας1"/>
    <w:basedOn w:val="Normal"/>
    <w:rsid w:val="00940553"/>
    <w:pPr>
      <w:widowControl w:val="0"/>
      <w:suppressAutoHyphens/>
      <w:ind w:left="720"/>
      <w:jc w:val="left"/>
    </w:pPr>
    <w:rPr>
      <w:rFonts w:eastAsia="SimSun" w:cs="Lucida Sans"/>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957957398">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23D8-23F8-41FA-AF6A-BAAC381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978</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4</cp:revision>
  <dcterms:created xsi:type="dcterms:W3CDTF">2020-06-20T14:39:00Z</dcterms:created>
  <dcterms:modified xsi:type="dcterms:W3CDTF">2020-06-21T18:43:00Z</dcterms:modified>
</cp:coreProperties>
</file>