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A7E" w:rsidRPr="00DA5A7E" w:rsidRDefault="00DA5A7E" w:rsidP="00DA5A7E">
      <w:pPr>
        <w:ind w:left="-454" w:right="-454"/>
        <w:jc w:val="center"/>
        <w:rPr>
          <w:rFonts w:ascii="Cambria" w:eastAsia="Calibri" w:hAnsi="Cambria" w:cs="Times New Roman"/>
          <w:b/>
          <w:bCs/>
          <w:sz w:val="36"/>
          <w:szCs w:val="36"/>
        </w:rPr>
      </w:pPr>
      <w:r>
        <w:rPr>
          <w:rFonts w:ascii="New serif" w:hAnsi="New serif" w:cs="Helvetica"/>
          <w:b/>
          <w:bCs/>
          <w:color w:val="1D2228"/>
          <w:sz w:val="25"/>
          <w:szCs w:val="25"/>
        </w:rPr>
        <w:t> </w:t>
      </w:r>
      <w:r w:rsidRPr="00DA5A7E">
        <w:rPr>
          <w:rFonts w:ascii="Cambria" w:eastAsia="Calibri" w:hAnsi="Cambria" w:cs="Times New Roman"/>
          <w:b/>
          <w:bCs/>
          <w:sz w:val="36"/>
          <w:szCs w:val="36"/>
        </w:rPr>
        <w:t>ΣΥΛΛΟΓΟΣ  ΕΚΠΑΙΔΕΥΤΙΚΩΝ Π.Ε. ΗΛΙΟΥΠΟΛΗΣ</w:t>
      </w:r>
    </w:p>
    <w:p w:rsidR="00DA5A7E" w:rsidRPr="00DA5A7E" w:rsidRDefault="00DA5A7E" w:rsidP="00DA5A7E">
      <w:pPr>
        <w:spacing w:after="0" w:line="240" w:lineRule="auto"/>
        <w:ind w:left="-454" w:right="-454"/>
        <w:jc w:val="center"/>
        <w:rPr>
          <w:rFonts w:ascii="Cambria" w:eastAsia="Calibri" w:hAnsi="Cambria" w:cs="Times New Roman"/>
          <w:b/>
          <w:bCs/>
          <w:sz w:val="36"/>
          <w:szCs w:val="36"/>
        </w:rPr>
      </w:pPr>
      <w:r w:rsidRPr="00DA5A7E">
        <w:rPr>
          <w:rFonts w:ascii="Cambria" w:eastAsia="Calibri" w:hAnsi="Cambria" w:cs="Times New Roman"/>
          <w:b/>
          <w:bCs/>
          <w:sz w:val="36"/>
          <w:szCs w:val="36"/>
        </w:rPr>
        <w:t>“Μ.ΠΑΠΑΜΑΥΡΟΣ”</w:t>
      </w:r>
    </w:p>
    <w:p w:rsidR="00DA5A7E" w:rsidRPr="00DA5A7E" w:rsidRDefault="00C77F5E" w:rsidP="00DA5A7E">
      <w:pPr>
        <w:jc w:val="center"/>
        <w:rPr>
          <w:rFonts w:ascii="Times New Roman" w:eastAsia="Calibri" w:hAnsi="Times New Roman" w:cs="Times New Roman"/>
          <w:sz w:val="21"/>
          <w:szCs w:val="21"/>
          <w:lang w:val="en-US"/>
        </w:rPr>
      </w:pPr>
      <w:hyperlink r:id="rId5">
        <w:r w:rsidR="00DA5A7E" w:rsidRPr="00DA5A7E">
          <w:rPr>
            <w:rFonts w:ascii="Times New Roman" w:eastAsia="Calibri" w:hAnsi="Times New Roman" w:cs="Times New Roman"/>
            <w:color w:val="000080"/>
            <w:sz w:val="21"/>
            <w:szCs w:val="21"/>
            <w:u w:val="single"/>
            <w:lang w:val="en-GB"/>
          </w:rPr>
          <w:t>email</w:t>
        </w:r>
        <w:r w:rsidR="00DA5A7E" w:rsidRPr="00DA5A7E">
          <w:rPr>
            <w:rFonts w:ascii="Times New Roman" w:eastAsia="Calibri" w:hAnsi="Times New Roman" w:cs="Times New Roman"/>
            <w:color w:val="000080"/>
            <w:sz w:val="21"/>
            <w:szCs w:val="21"/>
            <w:u w:val="single"/>
            <w:lang w:val="en-US"/>
          </w:rPr>
          <w:t>:</w:t>
        </w:r>
        <w:r w:rsidR="00DA5A7E" w:rsidRPr="00DA5A7E">
          <w:rPr>
            <w:rFonts w:ascii="Times New Roman" w:eastAsia="Calibri" w:hAnsi="Times New Roman" w:cs="Times New Roman"/>
            <w:color w:val="000080"/>
            <w:sz w:val="21"/>
            <w:szCs w:val="21"/>
            <w:u w:val="single"/>
            <w:lang w:val="en-GB"/>
          </w:rPr>
          <w:t xml:space="preserve"> </w:t>
        </w:r>
      </w:hyperlink>
      <w:hyperlink r:id="rId6">
        <w:r w:rsidR="00DA5A7E" w:rsidRPr="00DA5A7E">
          <w:rPr>
            <w:rFonts w:ascii="Times New Roman" w:eastAsia="Calibri" w:hAnsi="Times New Roman" w:cs="Times New Roman"/>
            <w:color w:val="000080"/>
            <w:sz w:val="21"/>
            <w:szCs w:val="21"/>
            <w:u w:val="single"/>
            <w:lang w:val="en-GB"/>
          </w:rPr>
          <w:t>sepeilioupolis@yahoo.gr</w:t>
        </w:r>
      </w:hyperlink>
      <w:hyperlink r:id="rId7">
        <w:r w:rsidR="00DA5A7E" w:rsidRPr="00DA5A7E">
          <w:rPr>
            <w:rFonts w:ascii="Times New Roman" w:eastAsia="Calibri" w:hAnsi="Times New Roman" w:cs="Times New Roman"/>
            <w:color w:val="000080"/>
            <w:sz w:val="21"/>
            <w:szCs w:val="21"/>
            <w:u w:val="single"/>
            <w:lang w:val="en-GB"/>
          </w:rPr>
          <w:t xml:space="preserve">       </w:t>
        </w:r>
      </w:hyperlink>
      <w:hyperlink r:id="rId8">
        <w:r w:rsidR="00DA5A7E" w:rsidRPr="00DA5A7E">
          <w:rPr>
            <w:rFonts w:ascii="Times New Roman" w:eastAsia="Calibri" w:hAnsi="Times New Roman" w:cs="Times New Roman"/>
            <w:color w:val="000080"/>
            <w:sz w:val="21"/>
            <w:szCs w:val="21"/>
            <w:u w:val="single"/>
            <w:lang w:val="en-GB"/>
          </w:rPr>
          <w:t>www.sepeilioupolis.gr</w:t>
        </w:r>
      </w:hyperlink>
      <w:r w:rsidR="00DA5A7E" w:rsidRPr="00DA5A7E">
        <w:rPr>
          <w:rFonts w:ascii="Times New Roman" w:eastAsia="Calibri" w:hAnsi="Times New Roman" w:cs="Times New Roman"/>
          <w:sz w:val="21"/>
          <w:szCs w:val="21"/>
          <w:lang w:val="en-US"/>
        </w:rPr>
        <w:t xml:space="preserve"> </w:t>
      </w:r>
    </w:p>
    <w:tbl>
      <w:tblPr>
        <w:tblW w:w="9637" w:type="dxa"/>
        <w:jc w:val="center"/>
        <w:tblCellMar>
          <w:top w:w="55" w:type="dxa"/>
          <w:left w:w="55" w:type="dxa"/>
          <w:bottom w:w="55" w:type="dxa"/>
          <w:right w:w="55" w:type="dxa"/>
        </w:tblCellMar>
        <w:tblLook w:val="0000" w:firstRow="0" w:lastRow="0" w:firstColumn="0" w:lastColumn="0" w:noHBand="0" w:noVBand="0"/>
      </w:tblPr>
      <w:tblGrid>
        <w:gridCol w:w="9637"/>
      </w:tblGrid>
      <w:tr w:rsidR="00DA5A7E" w:rsidRPr="00DA5A7E" w:rsidTr="00140DFB">
        <w:trPr>
          <w:jc w:val="center"/>
        </w:trPr>
        <w:tc>
          <w:tcPr>
            <w:tcW w:w="9637" w:type="dxa"/>
            <w:tcBorders>
              <w:bottom w:val="single" w:sz="2" w:space="0" w:color="000000"/>
            </w:tcBorders>
          </w:tcPr>
          <w:p w:rsidR="00DA5A7E" w:rsidRPr="00DA5A7E" w:rsidRDefault="00DA5A7E" w:rsidP="00DA5A7E">
            <w:pPr>
              <w:snapToGrid w:val="0"/>
              <w:jc w:val="center"/>
              <w:rPr>
                <w:rFonts w:ascii="Comic Sans MS" w:eastAsia="Calibri" w:hAnsi="Comic Sans MS" w:cs="Times New Roman"/>
                <w:sz w:val="21"/>
                <w:szCs w:val="21"/>
              </w:rPr>
            </w:pPr>
            <w:r w:rsidRPr="00DA5A7E">
              <w:rPr>
                <w:rFonts w:ascii="Comic Sans MS" w:eastAsia="Calibri" w:hAnsi="Comic Sans MS" w:cs="Times New Roman"/>
                <w:sz w:val="21"/>
                <w:szCs w:val="21"/>
              </w:rPr>
              <w:t>Ακομινάτου 6   και  Παπαφλέσσα,  16346</w:t>
            </w:r>
            <w:r w:rsidRPr="00DA5A7E">
              <w:rPr>
                <w:rFonts w:ascii="Comic Sans MS" w:eastAsia="Calibri" w:hAnsi="Comic Sans MS" w:cs="Times New Roman"/>
                <w:sz w:val="21"/>
                <w:szCs w:val="21"/>
                <w:lang w:val="en-US"/>
              </w:rPr>
              <w:t xml:space="preserve"> </w:t>
            </w:r>
            <w:r w:rsidRPr="00DA5A7E">
              <w:rPr>
                <w:rFonts w:ascii="Comic Sans MS" w:eastAsia="Calibri" w:hAnsi="Comic Sans MS" w:cs="Times New Roman"/>
                <w:sz w:val="21"/>
                <w:szCs w:val="21"/>
              </w:rPr>
              <w:t xml:space="preserve"> Ηλιούπολη</w:t>
            </w:r>
          </w:p>
        </w:tc>
      </w:tr>
    </w:tbl>
    <w:p w:rsidR="00DA5A7E" w:rsidRPr="00DA5A7E" w:rsidRDefault="00DA5A7E" w:rsidP="00DA5A7E">
      <w:pPr>
        <w:spacing w:after="0" w:line="240" w:lineRule="auto"/>
        <w:jc w:val="right"/>
        <w:rPr>
          <w:rFonts w:ascii="Cambria" w:eastAsia="SimSun" w:hAnsi="Cambria" w:cs="Arial"/>
          <w:b/>
        </w:rPr>
      </w:pPr>
      <w:r w:rsidRPr="00DA5A7E">
        <w:rPr>
          <w:rFonts w:ascii="Cambria" w:eastAsia="SimSun" w:hAnsi="Cambria" w:cs="Times New Roman"/>
        </w:rPr>
        <w:t xml:space="preserve">                                                                                                               </w:t>
      </w:r>
      <w:r w:rsidR="00C77F5E">
        <w:rPr>
          <w:rFonts w:ascii="Cambria" w:eastAsia="SimSun" w:hAnsi="Cambria" w:cs="Arial"/>
          <w:b/>
        </w:rPr>
        <w:t>Ηλιούπολη  9</w:t>
      </w:r>
      <w:r w:rsidRPr="00DA5A7E">
        <w:rPr>
          <w:rFonts w:ascii="Cambria" w:eastAsia="SimSun" w:hAnsi="Cambria" w:cs="Arial"/>
          <w:b/>
        </w:rPr>
        <w:t>-9-2021</w:t>
      </w:r>
    </w:p>
    <w:p w:rsidR="00DA5A7E" w:rsidRPr="00DA5A7E" w:rsidRDefault="00DA5A7E" w:rsidP="00DA5A7E">
      <w:pPr>
        <w:spacing w:before="120" w:after="120" w:line="240" w:lineRule="auto"/>
        <w:contextualSpacing/>
        <w:jc w:val="right"/>
        <w:rPr>
          <w:rFonts w:ascii="Cambria" w:eastAsia="SimSun" w:hAnsi="Cambria" w:cs="Arial"/>
          <w:b/>
        </w:rPr>
      </w:pPr>
      <w:r w:rsidRPr="00DA5A7E">
        <w:rPr>
          <w:rFonts w:ascii="Cambria" w:eastAsia="SimSun" w:hAnsi="Cambria" w:cs="Arial"/>
          <w:b/>
        </w:rPr>
        <w:t xml:space="preserve">                                                                                         </w:t>
      </w:r>
      <w:r w:rsidR="00144716">
        <w:rPr>
          <w:rFonts w:ascii="Cambria" w:eastAsia="SimSun" w:hAnsi="Cambria" w:cs="Arial"/>
          <w:b/>
        </w:rPr>
        <w:t xml:space="preserve">                      Αρ.Πρ.:604</w:t>
      </w:r>
    </w:p>
    <w:p w:rsidR="00DA5A7E" w:rsidRDefault="00DA5A7E" w:rsidP="00DA5A7E">
      <w:pPr>
        <w:shd w:val="clear" w:color="auto" w:fill="FFFFFF"/>
        <w:spacing w:before="100" w:beforeAutospacing="1" w:after="100" w:afterAutospacing="1" w:line="240" w:lineRule="auto"/>
        <w:jc w:val="right"/>
        <w:rPr>
          <w:rFonts w:ascii="New serif" w:hAnsi="New serif" w:cs="Helvetica"/>
          <w:b/>
          <w:bCs/>
          <w:color w:val="1D2228"/>
          <w:sz w:val="25"/>
          <w:szCs w:val="25"/>
        </w:rPr>
      </w:pPr>
      <w:r w:rsidRPr="00DA5A7E">
        <w:rPr>
          <w:rFonts w:ascii="Cambria" w:eastAsia="Calibri" w:hAnsi="Cambria" w:cs="Times New Roman"/>
          <w:b/>
        </w:rPr>
        <w:t>Προς: Μέλη μας</w:t>
      </w:r>
    </w:p>
    <w:p w:rsidR="00DA5A7E" w:rsidRDefault="00DA5A7E" w:rsidP="00DA5A7E">
      <w:pPr>
        <w:pStyle w:val="yiv7170645014msonormal"/>
        <w:shd w:val="clear" w:color="auto" w:fill="FFFFFF"/>
        <w:spacing w:after="0" w:afterAutospacing="0"/>
        <w:jc w:val="center"/>
        <w:rPr>
          <w:rFonts w:ascii="Helvetica" w:hAnsi="Helvetica" w:cs="Helvetica"/>
          <w:color w:val="1D2228"/>
          <w:sz w:val="20"/>
          <w:szCs w:val="20"/>
        </w:rPr>
      </w:pPr>
      <w:r>
        <w:rPr>
          <w:rFonts w:ascii="New serif" w:hAnsi="New serif" w:cs="Helvetica"/>
          <w:b/>
          <w:bCs/>
          <w:color w:val="000000"/>
          <w:sz w:val="28"/>
          <w:szCs w:val="28"/>
          <w:u w:val="single"/>
        </w:rPr>
        <w:t>Το Υπ. Παιδείας καθιστά τα σχολεία εστίες υπερμετάδοσης του κορονοϊού!</w:t>
      </w:r>
    </w:p>
    <w:p w:rsidR="00DA5A7E" w:rsidRDefault="00DA5A7E" w:rsidP="00DA5A7E">
      <w:pPr>
        <w:pStyle w:val="yiv7170645014msonormal"/>
        <w:shd w:val="clear" w:color="auto" w:fill="FFFFFF"/>
        <w:spacing w:after="0" w:afterAutospacing="0"/>
        <w:jc w:val="center"/>
        <w:rPr>
          <w:rFonts w:ascii="Helvetica" w:hAnsi="Helvetica" w:cs="Helvetica"/>
          <w:color w:val="1D2228"/>
          <w:sz w:val="20"/>
          <w:szCs w:val="20"/>
        </w:rPr>
      </w:pPr>
      <w:r>
        <w:rPr>
          <w:rFonts w:ascii="New serif" w:hAnsi="New serif" w:cs="Helvetica"/>
          <w:b/>
          <w:bCs/>
          <w:color w:val="000000"/>
          <w:sz w:val="28"/>
          <w:szCs w:val="28"/>
          <w:u w:val="single"/>
        </w:rPr>
        <w:t>Απαιτούμε μέτρα τώρα για ανοιχτά και ασφαλή σχολεία!</w:t>
      </w:r>
    </w:p>
    <w:p w:rsidR="00DA5A7E" w:rsidRDefault="00DA5A7E" w:rsidP="00DA5A7E">
      <w:pPr>
        <w:pStyle w:val="yiv7170645014msonormal"/>
        <w:shd w:val="clear" w:color="auto" w:fill="FFFFFF"/>
        <w:ind w:firstLine="720"/>
        <w:jc w:val="both"/>
        <w:rPr>
          <w:rFonts w:ascii="Helvetica" w:hAnsi="Helvetica" w:cs="Helvetica"/>
          <w:color w:val="1D2228"/>
          <w:sz w:val="20"/>
          <w:szCs w:val="20"/>
        </w:rPr>
      </w:pPr>
      <w:r>
        <w:rPr>
          <w:rFonts w:ascii="New serif" w:hAnsi="New serif" w:cs="Helvetica"/>
          <w:color w:val="000000"/>
          <w:sz w:val="4"/>
          <w:szCs w:val="4"/>
        </w:rPr>
        <w:t> </w:t>
      </w:r>
      <w:bookmarkStart w:id="0" w:name="_GoBack"/>
      <w:bookmarkEnd w:id="0"/>
    </w:p>
    <w:p w:rsidR="00DA5A7E" w:rsidRDefault="00DA5A7E" w:rsidP="00DA5A7E">
      <w:pPr>
        <w:pStyle w:val="yiv7170645014msonormal"/>
        <w:shd w:val="clear" w:color="auto" w:fill="FFFFFF"/>
        <w:spacing w:after="60" w:afterAutospacing="0" w:line="240" w:lineRule="atLeast"/>
        <w:ind w:firstLine="720"/>
        <w:jc w:val="both"/>
        <w:rPr>
          <w:rFonts w:ascii="Helvetica" w:hAnsi="Helvetica" w:cs="Helvetica"/>
          <w:color w:val="1D2228"/>
          <w:sz w:val="20"/>
          <w:szCs w:val="20"/>
        </w:rPr>
      </w:pPr>
      <w:r>
        <w:rPr>
          <w:rFonts w:ascii="New serif" w:hAnsi="New serif" w:cs="Helvetica"/>
          <w:color w:val="000000"/>
          <w:sz w:val="20"/>
          <w:szCs w:val="20"/>
        </w:rPr>
        <w:t>Συναδέλφισσες, συνάδελφοι, φίλοι γονείς</w:t>
      </w:r>
    </w:p>
    <w:p w:rsidR="00DA5A7E" w:rsidRDefault="00DA5A7E" w:rsidP="00DA5A7E">
      <w:pPr>
        <w:pStyle w:val="yiv7170645014msonormal"/>
        <w:shd w:val="clear" w:color="auto" w:fill="FFFFFF"/>
        <w:ind w:firstLine="720"/>
        <w:jc w:val="both"/>
        <w:rPr>
          <w:rFonts w:ascii="Helvetica" w:hAnsi="Helvetica" w:cs="Helvetica"/>
          <w:color w:val="1D2228"/>
          <w:sz w:val="20"/>
          <w:szCs w:val="20"/>
        </w:rPr>
      </w:pPr>
      <w:r>
        <w:rPr>
          <w:rFonts w:ascii="New serif" w:hAnsi="New serif" w:cs="Helvetica"/>
          <w:color w:val="000000"/>
          <w:sz w:val="20"/>
          <w:szCs w:val="20"/>
        </w:rPr>
        <w:t>Το ΥΠΑΙΘ ανακοίνωσε τα συνοπτικά πρωτόκολλα αντιμετώπισης του κορονοϊού στα σχολεία. </w:t>
      </w:r>
      <w:r>
        <w:rPr>
          <w:rFonts w:ascii="New serif" w:hAnsi="New serif" w:cs="Helvetica"/>
          <w:b/>
          <w:bCs/>
          <w:color w:val="000000"/>
          <w:sz w:val="20"/>
          <w:szCs w:val="20"/>
        </w:rPr>
        <w:t>Για μια ακόμα φορά αρνείται να εφαρμόσει έστω και ένα μέτρο πρόληψης (αραίωση μαθητών ανά τμήμα, προσωπικό καθαριότητας, κατάλληλες αίθουσες), αλλά και ελέγχου της μετάδοσης του ιού (επαναλαμβανόμενα τεστ από τον ΕΟΔΥ στα σχολεία).</w:t>
      </w:r>
      <w:r>
        <w:rPr>
          <w:rFonts w:ascii="New serif" w:hAnsi="New serif" w:cs="Helvetica"/>
          <w:color w:val="000000"/>
          <w:sz w:val="20"/>
          <w:szCs w:val="20"/>
        </w:rPr>
        <w:t> Για μια ακόμα φορά περιορίζεται στο θέμα του εμβολιασμού, το οποίο για τους εκπαιδευτικούς έχει ουσιαστικά κριθεί μια και η συντριπτική πλειονότητα έχει εμβολιαστεί, και στο θέμα του self test με τα γνωστά προβλήματα που έχουν παρουσιαστεί ήδη από την περσινή χρονιά. Επί της ουσίας, τα πρωτόκολλα αφορούν την αντιμετώπιση του κορονοϊού, αφού πρώτα έχει διαδοθεί στο σχολείο!</w:t>
      </w:r>
    </w:p>
    <w:p w:rsidR="00DA5A7E" w:rsidRDefault="00DA5A7E" w:rsidP="00DA5A7E">
      <w:pPr>
        <w:pStyle w:val="yiv7170645014msonormal"/>
        <w:shd w:val="clear" w:color="auto" w:fill="FFFFFF"/>
        <w:ind w:firstLine="720"/>
        <w:jc w:val="both"/>
        <w:rPr>
          <w:rFonts w:ascii="Helvetica" w:hAnsi="Helvetica" w:cs="Helvetica"/>
          <w:color w:val="1D2228"/>
          <w:sz w:val="20"/>
          <w:szCs w:val="20"/>
        </w:rPr>
      </w:pPr>
      <w:r>
        <w:rPr>
          <w:rFonts w:ascii="New serif" w:hAnsi="New serif" w:cs="Helvetica"/>
          <w:color w:val="000000"/>
          <w:sz w:val="20"/>
          <w:szCs w:val="20"/>
        </w:rPr>
        <w:t>Πιο συγκεκριμένα, το Πρωτόκολλο του Υπουργείου προβλέπει ότι, σε περίπτωση επιβεβαιωμένου κρούσματος, μόνο στους ανεμβολίαστους μαθητές και εκπαιδευτικούς θα διεξάγονται rapid test, ενώ στους εμβολιασμένους θα διεξάγονται self test. Χαρακτηριστικό είναι ότι δεν προβλέπεται καν απολύμανση της αίθουσας στην οποία θα εντοπιστούν τα κρούσματα, ενώ γίνεται λόγος για αναστολή λειτουργίας τμήματος σε περίπτωση που το 50% +1 των μαθητών διαγνωστούν με κορονοϊό, κάτι που επί της ουσίας σημαίνει έμμεση παραδοχή ότι η διασπορά θεωρείται δεδομένη και δε θα γίνει καμία προσπάθεια ανακοπής της πορείας της πανδημίας. Καταργείται, επίσης, η διαδικασία της καραντίνας για τις λεγόμενες «στενές επαφές».</w:t>
      </w:r>
    </w:p>
    <w:p w:rsidR="00DA5A7E" w:rsidRDefault="00DA5A7E" w:rsidP="00DA5A7E">
      <w:pPr>
        <w:pStyle w:val="yiv7170645014msonormal"/>
        <w:shd w:val="clear" w:color="auto" w:fill="FFFFFF"/>
        <w:ind w:firstLine="720"/>
        <w:jc w:val="both"/>
        <w:rPr>
          <w:rFonts w:ascii="Helvetica" w:hAnsi="Helvetica" w:cs="Helvetica"/>
          <w:color w:val="1D2228"/>
          <w:sz w:val="20"/>
          <w:szCs w:val="20"/>
        </w:rPr>
      </w:pPr>
      <w:r>
        <w:rPr>
          <w:rFonts w:ascii="New serif" w:hAnsi="New serif" w:cs="Helvetica"/>
          <w:color w:val="000000"/>
          <w:sz w:val="20"/>
          <w:szCs w:val="20"/>
        </w:rPr>
        <w:t>Αλλά και αυτά ακόμα τα μέτρα είναι πρακτικά ανεφάρμοστα, όπως για παράδειγμα το ότι θα μετακινούνται εκατοντάδες ή και χιλιάδες μαθητές από σχολεία που έχουν κρούσματα, ψάχνοντας το κλιμάκιο του ΕΟΔΥ που βρίσκεται στον πιο κοντινό Δήμο. Όλοι εκτιμούν ότι το τέταρτο κύμα πανδημίας είναι επιθετικό και πλήττει ειδικά τις νέες ηλικίες. </w:t>
      </w:r>
      <w:r>
        <w:rPr>
          <w:rFonts w:ascii="New serif" w:hAnsi="New serif" w:cs="Helvetica"/>
          <w:b/>
          <w:bCs/>
          <w:color w:val="000000"/>
          <w:sz w:val="20"/>
          <w:szCs w:val="20"/>
        </w:rPr>
        <w:t>Πλέον δεν υπάρχει καμία δικαιολογία. Εδώ και ενάμιση χρόνο η κυβέρνηση επιμένει να μην παίρνει ούτε ένα ουσιαστικό μέτρο, οι ευθύνες της πλέον είναι εγκληματικές!</w:t>
      </w:r>
    </w:p>
    <w:p w:rsidR="00DA5A7E" w:rsidRDefault="00DA5A7E" w:rsidP="00DA5A7E">
      <w:pPr>
        <w:pStyle w:val="yiv7170645014msonormal"/>
        <w:shd w:val="clear" w:color="auto" w:fill="FFFFFF"/>
        <w:spacing w:before="60" w:beforeAutospacing="0" w:after="60" w:afterAutospacing="0"/>
        <w:jc w:val="center"/>
        <w:rPr>
          <w:rFonts w:ascii="Helvetica" w:hAnsi="Helvetica" w:cs="Helvetica"/>
          <w:color w:val="1D2228"/>
          <w:sz w:val="20"/>
          <w:szCs w:val="20"/>
        </w:rPr>
      </w:pPr>
      <w:r>
        <w:rPr>
          <w:rFonts w:ascii="New serif" w:hAnsi="New serif" w:cs="Helvetica"/>
          <w:b/>
          <w:bCs/>
          <w:color w:val="000000"/>
        </w:rPr>
        <w:t>Εδώ και τώρα μέτρα για ανοιχτά και ασφαλή σχολεία!</w:t>
      </w:r>
    </w:p>
    <w:p w:rsidR="00DA5A7E" w:rsidRDefault="00DA5A7E" w:rsidP="00DA5A7E">
      <w:pPr>
        <w:pStyle w:val="yiv7170645014msonormal"/>
        <w:shd w:val="clear" w:color="auto" w:fill="FFFFFF"/>
        <w:spacing w:before="6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Αραίωση των μαθητών στις αίθουσες - 15 μαθητές ανά τάξη.</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Κάλυψη των πραγματικών αναγκών σε εκπαιδευτικούς. Μονιμοποίηση όλων των αναπληρωτών που δουλεύουν τα τελευταία χρόνια στα σχολεία.</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Αντιμετώπιση των μαθησιακών και ψυχοκοινωνικών επιπτώσεων της πανδημίας και της τηλεκπαίδευσης.</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Μόνιµο προσωπικό καθαριότητας σε όλα τα σχολεία.</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Περισσότερα δρομολόγια για τη μεταφορά των μαθητών.</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lastRenderedPageBreak/>
        <w:t>✔</w:t>
      </w:r>
      <w:r>
        <w:rPr>
          <w:rFonts w:ascii="New" w:hAnsi="New" w:cs="Helvetica"/>
          <w:color w:val="000000"/>
          <w:sz w:val="14"/>
          <w:szCs w:val="14"/>
        </w:rPr>
        <w:t>      </w:t>
      </w:r>
      <w:r>
        <w:rPr>
          <w:rFonts w:ascii="New serif" w:hAnsi="New serif" w:cs="Helvetica"/>
          <w:color w:val="000000"/>
          <w:sz w:val="20"/>
          <w:szCs w:val="20"/>
        </w:rPr>
        <w:t>Αύξηση της χρηματοδότησης των σχολικών επιτροπών για την αντιμετώπιση των αυξημένων αναγκών σε µέσα προστασίας, υλικά και υποδοµές.</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Κατάργηση της Ελάχιστης Βάσης Εισαγωγής και της Τράπεζας Θεµάτων.</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Πλήρης, έγκυρη και επιστημονική ενημέρωση. Κέντρα ενημέρωσης, εμβολιασμού, διεξαγωγής τεστ και εξατομικευμένης παρακολούθησης συνδεδεμένα µε τα σχολεία.</w:t>
      </w:r>
    </w:p>
    <w:p w:rsidR="00DA5A7E" w:rsidRDefault="00DA5A7E" w:rsidP="00DA5A7E">
      <w:pPr>
        <w:pStyle w:val="yiv7170645014msonormal"/>
        <w:shd w:val="clear" w:color="auto" w:fill="FFFFFF"/>
        <w:spacing w:before="0" w:beforeAutospacing="0" w:after="0" w:afterAutospacing="0"/>
        <w:ind w:left="720"/>
        <w:jc w:val="both"/>
        <w:rPr>
          <w:rFonts w:ascii="Helvetica" w:hAnsi="Helvetica" w:cs="Helvetica"/>
          <w:color w:val="1D2228"/>
          <w:sz w:val="20"/>
          <w:szCs w:val="20"/>
        </w:rPr>
      </w:pPr>
      <w:r>
        <w:rPr>
          <w:rFonts w:ascii="MS Gothic" w:eastAsia="MS Gothic" w:hAnsi="MS Gothic" w:cs="MS Gothic" w:hint="eastAsia"/>
          <w:color w:val="000000"/>
          <w:sz w:val="20"/>
          <w:szCs w:val="20"/>
        </w:rPr>
        <w:t>✔</w:t>
      </w:r>
      <w:r>
        <w:rPr>
          <w:rFonts w:ascii="New" w:hAnsi="New" w:cs="Helvetica"/>
          <w:color w:val="000000"/>
          <w:sz w:val="14"/>
          <w:szCs w:val="14"/>
        </w:rPr>
        <w:t>      </w:t>
      </w:r>
      <w:r>
        <w:rPr>
          <w:rFonts w:ascii="New serif" w:hAnsi="New serif" w:cs="Helvetica"/>
          <w:color w:val="000000"/>
          <w:sz w:val="20"/>
          <w:szCs w:val="20"/>
        </w:rPr>
        <w:t>Δωρεάν, μαζικά και επαναλαμβανόμενα τεστ στα σχολεία µε ευθύνη του ΕΟΔΥ. Ούτε ένα ευρώ από την τσέπη των εργαζομένων.</w:t>
      </w:r>
    </w:p>
    <w:p w:rsidR="00DA5A7E" w:rsidRPr="00DA5A7E" w:rsidRDefault="00DA5A7E" w:rsidP="00DA5A7E">
      <w:pPr>
        <w:jc w:val="center"/>
        <w:rPr>
          <w:rFonts w:ascii="Times New Roman" w:eastAsia="Times New Roman" w:hAnsi="Times New Roman" w:cs="Times New Roman"/>
          <w:b/>
          <w:szCs w:val="24"/>
          <w:u w:val="single"/>
          <w:lang w:eastAsia="el-GR"/>
        </w:rPr>
      </w:pPr>
      <w:r w:rsidRPr="00DA5A7E">
        <w:rPr>
          <w:rFonts w:ascii="Times New Roman" w:eastAsia="Times New Roman" w:hAnsi="Times New Roman" w:cs="Times New Roman"/>
          <w:b/>
          <w:szCs w:val="24"/>
          <w:u w:val="single"/>
          <w:lang w:eastAsia="el-GR"/>
        </w:rPr>
        <w:t>Για το Διοικητικό Συμβούλιο</w:t>
      </w:r>
    </w:p>
    <w:p w:rsidR="00DA5A7E" w:rsidRPr="00DA5A7E" w:rsidRDefault="00DA5A7E" w:rsidP="00DA5A7E">
      <w:pPr>
        <w:suppressAutoHyphens/>
        <w:spacing w:after="0" w:line="360" w:lineRule="auto"/>
        <w:jc w:val="center"/>
        <w:rPr>
          <w:rFonts w:ascii="Times New Roman" w:eastAsia="Times New Roman" w:hAnsi="Times New Roman" w:cs="Times New Roman"/>
          <w:b/>
          <w:szCs w:val="24"/>
          <w:lang w:eastAsia="el-GR"/>
        </w:rPr>
      </w:pPr>
      <w:r w:rsidRPr="00DA5A7E">
        <w:rPr>
          <w:rFonts w:ascii="Calibri" w:eastAsia="Calibri" w:hAnsi="Calibri" w:cs="Times New Roman"/>
          <w:noProof/>
          <w:lang w:eastAsia="el-GR"/>
        </w:rPr>
        <w:drawing>
          <wp:anchor distT="0" distB="0" distL="114300" distR="114300" simplePos="0" relativeHeight="251659264" behindDoc="0" locked="0" layoutInCell="1" allowOverlap="1" wp14:anchorId="67508361" wp14:editId="16CD1521">
            <wp:simplePos x="0" y="0"/>
            <wp:positionH relativeFrom="column">
              <wp:posOffset>2057400</wp:posOffset>
            </wp:positionH>
            <wp:positionV relativeFrom="paragraph">
              <wp:posOffset>79375</wp:posOffset>
            </wp:positionV>
            <wp:extent cx="1270635" cy="12287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32550" t="10326" r="40326" b="10869"/>
                    <a:stretch>
                      <a:fillRect/>
                    </a:stretch>
                  </pic:blipFill>
                  <pic:spPr bwMode="auto">
                    <a:xfrm>
                      <a:off x="0" y="0"/>
                      <a:ext cx="127063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5A7E" w:rsidRPr="00DA5A7E" w:rsidRDefault="00DA5A7E" w:rsidP="00DA5A7E">
      <w:pPr>
        <w:suppressAutoHyphens/>
        <w:spacing w:after="0" w:line="360" w:lineRule="auto"/>
        <w:jc w:val="center"/>
        <w:rPr>
          <w:rFonts w:ascii="Times New Roman" w:eastAsia="Times New Roman" w:hAnsi="Times New Roman" w:cs="Times New Roman"/>
          <w:b/>
          <w:szCs w:val="24"/>
          <w:lang w:eastAsia="el-GR"/>
        </w:rPr>
      </w:pPr>
      <w:r w:rsidRPr="00DA5A7E">
        <w:rPr>
          <w:rFonts w:ascii="Times New Roman" w:eastAsia="Times New Roman" w:hAnsi="Times New Roman" w:cs="Times New Roman"/>
          <w:b/>
          <w:szCs w:val="24"/>
          <w:lang w:eastAsia="el-GR"/>
        </w:rPr>
        <w:t>Η   ΠΡΟΕΔΡΟΣ                                                             Η  ΓΡΑΜΜΑΤΕΑΣ</w:t>
      </w:r>
    </w:p>
    <w:p w:rsidR="00DA5A7E" w:rsidRPr="00DA5A7E" w:rsidRDefault="00DA5A7E" w:rsidP="00DA5A7E">
      <w:pPr>
        <w:suppressAutoHyphens/>
        <w:spacing w:after="0" w:line="360" w:lineRule="auto"/>
        <w:jc w:val="both"/>
        <w:rPr>
          <w:rFonts w:ascii="Times New Roman" w:eastAsia="Times New Roman" w:hAnsi="Times New Roman" w:cs="Times New Roman"/>
          <w:b/>
          <w:szCs w:val="24"/>
          <w:lang w:eastAsia="el-GR"/>
        </w:rPr>
      </w:pPr>
    </w:p>
    <w:p w:rsidR="00DA5A7E" w:rsidRPr="00DA5A7E" w:rsidRDefault="00DA5A7E" w:rsidP="00DA5A7E">
      <w:pPr>
        <w:shd w:val="clear" w:color="auto" w:fill="FFFFFF"/>
        <w:spacing w:before="100" w:beforeAutospacing="1" w:after="0" w:line="240" w:lineRule="auto"/>
        <w:jc w:val="center"/>
        <w:rPr>
          <w:rFonts w:ascii="Helvetica" w:eastAsia="Times New Roman" w:hAnsi="Helvetica" w:cs="Helvetica"/>
          <w:color w:val="1D2228"/>
          <w:sz w:val="20"/>
          <w:szCs w:val="20"/>
          <w:lang w:eastAsia="el-GR"/>
        </w:rPr>
      </w:pPr>
      <w:r w:rsidRPr="00DA5A7E">
        <w:rPr>
          <w:rFonts w:ascii="Times New Roman" w:eastAsia="Times New Roman" w:hAnsi="Times New Roman" w:cs="Times New Roman"/>
          <w:b/>
          <w:szCs w:val="24"/>
          <w:lang w:eastAsia="el-GR"/>
        </w:rPr>
        <w:t xml:space="preserve">   Χήρα    Αγαθή                                               Μεραμβελιωτάκη Χρυσούλα</w:t>
      </w:r>
    </w:p>
    <w:p w:rsidR="005B7C1B" w:rsidRDefault="005B7C1B"/>
    <w:sectPr w:rsidR="005B7C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New 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A7E"/>
    <w:rsid w:val="00144716"/>
    <w:rsid w:val="005B7C1B"/>
    <w:rsid w:val="00C77F5E"/>
    <w:rsid w:val="00DA5A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170645014msonormal">
    <w:name w:val="yiv7170645014msonormal"/>
    <w:basedOn w:val="Normal"/>
    <w:rsid w:val="00DA5A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170645014msonormal">
    <w:name w:val="yiv7170645014msonormal"/>
    <w:basedOn w:val="Normal"/>
    <w:rsid w:val="00DA5A7E"/>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eilioupolis.gr/" TargetMode="External"/><Relationship Id="rId3" Type="http://schemas.openxmlformats.org/officeDocument/2006/relationships/settings" Target="settings.xml"/><Relationship Id="rId7" Type="http://schemas.openxmlformats.org/officeDocument/2006/relationships/hyperlink" Target="mailto:info@sepeilioupoli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sepeilioupolis.gr" TargetMode="External"/><Relationship Id="rId11" Type="http://schemas.openxmlformats.org/officeDocument/2006/relationships/theme" Target="theme/theme1.xml"/><Relationship Id="rId5" Type="http://schemas.openxmlformats.org/officeDocument/2006/relationships/hyperlink" Target="http://WWW.sepeilioupolis.g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602</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2021-09-08T12:41:00Z</dcterms:created>
  <dcterms:modified xsi:type="dcterms:W3CDTF">2021-09-09T05:07:00Z</dcterms:modified>
</cp:coreProperties>
</file>