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E460" w14:textId="32451E2C" w:rsidR="0085546F" w:rsidRPr="00213915" w:rsidRDefault="00527327">
      <w:pPr>
        <w:rPr>
          <w:rFonts w:ascii="Times New Roman" w:eastAsia="Times New Roman" w:hAnsi="Times New Roman"/>
          <w:b/>
          <w:bCs/>
          <w:lang w:eastAsia="el-GR"/>
        </w:rPr>
      </w:pPr>
      <w:r>
        <w:rPr>
          <w:rFonts w:ascii="Times New Roman" w:eastAsia="Times New Roman" w:hAnsi="Times New Roman"/>
          <w:b/>
          <w:bCs/>
          <w:lang w:eastAsia="el-GR"/>
        </w:rPr>
        <w:t>ΕΛΜΕ Κέρκυρας</w:t>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Pr>
          <w:rFonts w:ascii="Times New Roman" w:eastAsia="Times New Roman" w:hAnsi="Times New Roman"/>
          <w:b/>
          <w:bCs/>
          <w:lang w:eastAsia="el-GR"/>
        </w:rPr>
        <w:tab/>
      </w:r>
      <w:r w:rsidR="00372ABF">
        <w:rPr>
          <w:rFonts w:ascii="Times New Roman" w:eastAsia="Times New Roman" w:hAnsi="Times New Roman"/>
          <w:b/>
          <w:bCs/>
          <w:lang w:eastAsia="el-GR"/>
        </w:rPr>
        <w:tab/>
      </w:r>
      <w:r w:rsidR="00372ABF">
        <w:rPr>
          <w:rFonts w:ascii="Times New Roman" w:eastAsia="Times New Roman" w:hAnsi="Times New Roman"/>
          <w:b/>
          <w:bCs/>
          <w:lang w:eastAsia="el-GR"/>
        </w:rPr>
        <w:tab/>
      </w:r>
      <w:r>
        <w:rPr>
          <w:rFonts w:ascii="Times New Roman" w:eastAsia="Times New Roman" w:hAnsi="Times New Roman"/>
          <w:b/>
          <w:bCs/>
          <w:lang w:eastAsia="el-GR"/>
        </w:rPr>
        <w:t xml:space="preserve">Κέρκυρα, </w:t>
      </w:r>
      <w:r w:rsidR="00F518F2">
        <w:rPr>
          <w:rFonts w:ascii="Times New Roman" w:eastAsia="Times New Roman" w:hAnsi="Times New Roman"/>
          <w:b/>
          <w:bCs/>
          <w:lang w:eastAsia="el-GR"/>
        </w:rPr>
        <w:t>30</w:t>
      </w:r>
      <w:r>
        <w:rPr>
          <w:rFonts w:ascii="Times New Roman" w:eastAsia="Times New Roman" w:hAnsi="Times New Roman"/>
          <w:b/>
          <w:bCs/>
          <w:lang w:eastAsia="el-GR"/>
        </w:rPr>
        <w:t>/</w:t>
      </w:r>
      <w:r w:rsidR="001302FF">
        <w:rPr>
          <w:rFonts w:ascii="Times New Roman" w:eastAsia="Times New Roman" w:hAnsi="Times New Roman"/>
          <w:b/>
          <w:bCs/>
          <w:lang w:eastAsia="el-GR"/>
        </w:rPr>
        <w:t>9</w:t>
      </w:r>
      <w:r>
        <w:rPr>
          <w:rFonts w:ascii="Times New Roman" w:eastAsia="Times New Roman" w:hAnsi="Times New Roman"/>
          <w:b/>
          <w:bCs/>
          <w:lang w:val="en-US" w:eastAsia="el-GR"/>
        </w:rPr>
        <w:t>/202</w:t>
      </w:r>
      <w:r w:rsidR="00213915">
        <w:rPr>
          <w:rFonts w:ascii="Times New Roman" w:eastAsia="Times New Roman" w:hAnsi="Times New Roman"/>
          <w:b/>
          <w:bCs/>
          <w:lang w:eastAsia="el-GR"/>
        </w:rPr>
        <w:t>1</w:t>
      </w:r>
    </w:p>
    <w:tbl>
      <w:tblPr>
        <w:tblW w:w="5883" w:type="pct"/>
        <w:tblCellMar>
          <w:left w:w="0" w:type="dxa"/>
          <w:right w:w="0" w:type="dxa"/>
        </w:tblCellMar>
        <w:tblLook w:val="04A0" w:firstRow="1" w:lastRow="0" w:firstColumn="1" w:lastColumn="0" w:noHBand="0" w:noVBand="1"/>
      </w:tblPr>
      <w:tblGrid>
        <w:gridCol w:w="13343"/>
      </w:tblGrid>
      <w:tr w:rsidR="0085546F" w14:paraId="30C698F6" w14:textId="77777777" w:rsidTr="00AA0413">
        <w:tc>
          <w:tcPr>
            <w:tcW w:w="13343" w:type="dxa"/>
            <w:shd w:val="clear" w:color="auto" w:fill="auto"/>
          </w:tcPr>
          <w:p w14:paraId="23AFF7EA"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Οδός Ευαγγέλου Ναπολέοντος 12</w:t>
            </w:r>
          </w:p>
        </w:tc>
      </w:tr>
      <w:tr w:rsidR="0085546F" w14:paraId="2CD5D40F" w14:textId="77777777" w:rsidTr="00AA0413">
        <w:tc>
          <w:tcPr>
            <w:tcW w:w="13343" w:type="dxa"/>
            <w:shd w:val="clear" w:color="auto" w:fill="auto"/>
          </w:tcPr>
          <w:p w14:paraId="4DE6DDBF"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Κέρκυρα</w:t>
            </w:r>
          </w:p>
        </w:tc>
      </w:tr>
      <w:tr w:rsidR="0085546F" w14:paraId="247B9874" w14:textId="77777777" w:rsidTr="00AA0413">
        <w:tc>
          <w:tcPr>
            <w:tcW w:w="13343" w:type="dxa"/>
            <w:shd w:val="clear" w:color="auto" w:fill="auto"/>
          </w:tcPr>
          <w:p w14:paraId="22351DF7"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Τ.Κ. 49100</w:t>
            </w:r>
          </w:p>
          <w:p w14:paraId="6ACB5063" w14:textId="77777777" w:rsidR="0085546F" w:rsidRDefault="00527327">
            <w:pPr>
              <w:suppressAutoHyphens w:val="0"/>
              <w:spacing w:after="0" w:line="240" w:lineRule="auto"/>
              <w:rPr>
                <w:sz w:val="20"/>
                <w:szCs w:val="20"/>
              </w:rPr>
            </w:pPr>
            <w:r>
              <w:rPr>
                <w:rFonts w:ascii="Times New Roman" w:eastAsia="Times New Roman" w:hAnsi="Times New Roman"/>
                <w:lang w:eastAsia="el-GR"/>
              </w:rPr>
              <w:t xml:space="preserve">Ιστοσελίδα: </w:t>
            </w:r>
            <w:proofErr w:type="spellStart"/>
            <w:r>
              <w:rPr>
                <w:rFonts w:ascii="Times New Roman" w:eastAsia="Times New Roman" w:hAnsi="Times New Roman"/>
                <w:lang w:val="en-US" w:eastAsia="el-GR"/>
              </w:rPr>
              <w:t>elmekerkyras</w:t>
            </w:r>
            <w:proofErr w:type="spellEnd"/>
            <w:r>
              <w:rPr>
                <w:rFonts w:ascii="Times New Roman" w:eastAsia="Times New Roman" w:hAnsi="Times New Roman"/>
                <w:lang w:eastAsia="el-GR"/>
              </w:rPr>
              <w:t>.</w:t>
            </w:r>
            <w:r>
              <w:rPr>
                <w:rFonts w:ascii="Times New Roman" w:eastAsia="Times New Roman" w:hAnsi="Times New Roman"/>
                <w:lang w:val="en-US" w:eastAsia="el-GR"/>
              </w:rPr>
              <w:t>gr</w:t>
            </w:r>
          </w:p>
          <w:p w14:paraId="14D7E6FF" w14:textId="77777777" w:rsidR="0085546F" w:rsidRDefault="00527327">
            <w:pPr>
              <w:suppressAutoHyphens w:val="0"/>
              <w:spacing w:after="0" w:line="240" w:lineRule="auto"/>
              <w:rPr>
                <w:sz w:val="20"/>
                <w:szCs w:val="20"/>
              </w:rPr>
            </w:pPr>
            <w:r>
              <w:rPr>
                <w:rFonts w:ascii="Times New Roman" w:eastAsia="Times New Roman" w:hAnsi="Times New Roman"/>
                <w:lang w:val="en-US" w:eastAsia="el-GR"/>
              </w:rPr>
              <w:t>e</w:t>
            </w:r>
            <w:r>
              <w:rPr>
                <w:rFonts w:ascii="Times New Roman" w:eastAsia="Times New Roman" w:hAnsi="Times New Roman"/>
                <w:lang w:eastAsia="el-GR"/>
              </w:rPr>
              <w:t>-</w:t>
            </w:r>
            <w:r>
              <w:rPr>
                <w:rFonts w:ascii="Times New Roman" w:eastAsia="Times New Roman" w:hAnsi="Times New Roman"/>
                <w:lang w:val="en-US" w:eastAsia="el-GR"/>
              </w:rPr>
              <w:t>mail</w:t>
            </w:r>
            <w:r>
              <w:rPr>
                <w:rFonts w:ascii="Times New Roman" w:eastAsia="Times New Roman" w:hAnsi="Times New Roman"/>
                <w:lang w:eastAsia="el-GR"/>
              </w:rPr>
              <w:t xml:space="preserve">: </w:t>
            </w:r>
            <w:hyperlink r:id="rId6">
              <w:r>
                <w:rPr>
                  <w:rStyle w:val="-"/>
                  <w:rFonts w:ascii="Times New Roman" w:eastAsia="Times New Roman" w:hAnsi="Times New Roman"/>
                  <w:lang w:val="en-US" w:eastAsia="el-GR"/>
                </w:rPr>
                <w:t>elmekerkyras</w:t>
              </w:r>
              <w:r>
                <w:rPr>
                  <w:rStyle w:val="-"/>
                  <w:rFonts w:ascii="Times New Roman" w:eastAsia="Times New Roman" w:hAnsi="Times New Roman"/>
                  <w:lang w:eastAsia="el-GR"/>
                </w:rPr>
                <w:t>@</w:t>
              </w:r>
              <w:r>
                <w:rPr>
                  <w:rStyle w:val="-"/>
                  <w:rFonts w:ascii="Times New Roman" w:eastAsia="Times New Roman" w:hAnsi="Times New Roman"/>
                  <w:lang w:val="en-US" w:eastAsia="el-GR"/>
                </w:rPr>
                <w:t>gmail</w:t>
              </w:r>
              <w:r>
                <w:rPr>
                  <w:rStyle w:val="-"/>
                  <w:rFonts w:ascii="Times New Roman" w:eastAsia="Times New Roman" w:hAnsi="Times New Roman"/>
                  <w:lang w:eastAsia="el-GR"/>
                </w:rPr>
                <w:t>.</w:t>
              </w:r>
              <w:r>
                <w:rPr>
                  <w:rStyle w:val="-"/>
                  <w:rFonts w:ascii="Times New Roman" w:eastAsia="Times New Roman" w:hAnsi="Times New Roman"/>
                  <w:lang w:val="en-US" w:eastAsia="el-GR"/>
                </w:rPr>
                <w:t>com</w:t>
              </w:r>
            </w:hyperlink>
          </w:p>
          <w:p w14:paraId="39C57005" w14:textId="77777777" w:rsidR="0085546F" w:rsidRDefault="00527327">
            <w:pPr>
              <w:suppressAutoHyphens w:val="0"/>
              <w:spacing w:after="0" w:line="240" w:lineRule="auto"/>
              <w:rPr>
                <w:rFonts w:ascii="Times New Roman" w:eastAsia="Times New Roman" w:hAnsi="Times New Roman"/>
                <w:lang w:eastAsia="el-GR"/>
              </w:rPr>
            </w:pPr>
            <w:r>
              <w:rPr>
                <w:rFonts w:ascii="Times New Roman" w:eastAsia="Times New Roman" w:hAnsi="Times New Roman"/>
                <w:lang w:eastAsia="el-GR"/>
              </w:rPr>
              <w:t xml:space="preserve">Σελίδα στο </w:t>
            </w:r>
            <w:r>
              <w:rPr>
                <w:rFonts w:ascii="Times New Roman" w:eastAsia="Times New Roman" w:hAnsi="Times New Roman"/>
                <w:lang w:val="en-US" w:eastAsia="el-GR"/>
              </w:rPr>
              <w:t>Facebook</w:t>
            </w:r>
            <w:r>
              <w:rPr>
                <w:rFonts w:ascii="Times New Roman" w:eastAsia="Times New Roman" w:hAnsi="Times New Roman"/>
                <w:lang w:eastAsia="el-GR"/>
              </w:rPr>
              <w:t xml:space="preserve">: </w:t>
            </w:r>
            <w:hyperlink r:id="rId7">
              <w:r>
                <w:rPr>
                  <w:rStyle w:val="-"/>
                  <w:rFonts w:ascii="Times New Roman" w:eastAsia="Times New Roman" w:hAnsi="Times New Roman"/>
                  <w:lang w:val="en-US" w:eastAsia="el-GR"/>
                </w:rPr>
                <w:t>https</w:t>
              </w:r>
              <w:r>
                <w:rPr>
                  <w:rStyle w:val="-"/>
                  <w:rFonts w:ascii="Times New Roman" w:eastAsia="Times New Roman" w:hAnsi="Times New Roman"/>
                  <w:lang w:eastAsia="el-GR"/>
                </w:rPr>
                <w:t>://</w:t>
              </w:r>
              <w:r>
                <w:rPr>
                  <w:rStyle w:val="-"/>
                  <w:rFonts w:ascii="Times New Roman" w:eastAsia="Times New Roman" w:hAnsi="Times New Roman"/>
                  <w:lang w:val="en-US" w:eastAsia="el-GR"/>
                </w:rPr>
                <w:t>www</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facebook</w:t>
              </w:r>
              <w:proofErr w:type="spellEnd"/>
              <w:r>
                <w:rPr>
                  <w:rStyle w:val="-"/>
                  <w:rFonts w:ascii="Times New Roman" w:eastAsia="Times New Roman" w:hAnsi="Times New Roman"/>
                  <w:lang w:eastAsia="el-GR"/>
                </w:rPr>
                <w:t>.</w:t>
              </w:r>
              <w:r>
                <w:rPr>
                  <w:rStyle w:val="-"/>
                  <w:rFonts w:ascii="Times New Roman" w:eastAsia="Times New Roman" w:hAnsi="Times New Roman"/>
                  <w:lang w:val="en-US" w:eastAsia="el-GR"/>
                </w:rPr>
                <w:t>com</w:t>
              </w:r>
              <w:r>
                <w:rPr>
                  <w:rStyle w:val="-"/>
                  <w:rFonts w:ascii="Times New Roman" w:eastAsia="Times New Roman" w:hAnsi="Times New Roman"/>
                  <w:lang w:eastAsia="el-GR"/>
                </w:rPr>
                <w:t>/</w:t>
              </w:r>
              <w:proofErr w:type="spellStart"/>
              <w:r>
                <w:rPr>
                  <w:rStyle w:val="-"/>
                  <w:rFonts w:ascii="Times New Roman" w:eastAsia="Times New Roman" w:hAnsi="Times New Roman"/>
                  <w:lang w:val="en-US" w:eastAsia="el-GR"/>
                </w:rPr>
                <w:t>elmekerkyras</w:t>
              </w:r>
              <w:proofErr w:type="spellEnd"/>
              <w:r>
                <w:rPr>
                  <w:rStyle w:val="-"/>
                  <w:rFonts w:ascii="Times New Roman" w:eastAsia="Times New Roman" w:hAnsi="Times New Roman"/>
                  <w:lang w:eastAsia="el-GR"/>
                </w:rPr>
                <w:t>/</w:t>
              </w:r>
            </w:hyperlink>
          </w:p>
          <w:p w14:paraId="6667502C" w14:textId="77777777" w:rsidR="0085546F" w:rsidRDefault="0085546F">
            <w:pPr>
              <w:suppressAutoHyphens w:val="0"/>
              <w:spacing w:after="0" w:line="240" w:lineRule="auto"/>
              <w:rPr>
                <w:rFonts w:ascii="Times New Roman" w:eastAsia="Times New Roman" w:hAnsi="Times New Roman"/>
                <w:b/>
                <w:bCs/>
                <w:sz w:val="24"/>
                <w:szCs w:val="24"/>
                <w:u w:val="single"/>
                <w:lang w:eastAsia="el-GR"/>
              </w:rPr>
            </w:pPr>
          </w:p>
        </w:tc>
      </w:tr>
    </w:tbl>
    <w:p w14:paraId="16DBCEB8" w14:textId="06AA6733" w:rsidR="00D37D1A" w:rsidRPr="00F03E89" w:rsidRDefault="006C2318" w:rsidP="00F518F2">
      <w:pPr>
        <w:spacing w:before="113" w:after="113" w:line="276" w:lineRule="auto"/>
        <w:jc w:val="center"/>
        <w:rPr>
          <w:rFonts w:ascii="Arial Black" w:hAnsi="Arial Black"/>
          <w:b/>
          <w:bCs/>
          <w:sz w:val="28"/>
          <w:szCs w:val="26"/>
        </w:rPr>
      </w:pPr>
      <w:bookmarkStart w:id="0" w:name="_Hlk63883580"/>
      <w:r w:rsidRPr="00F03E89">
        <w:rPr>
          <w:rFonts w:ascii="Arial Black" w:hAnsi="Arial Black"/>
          <w:b/>
          <w:bCs/>
          <w:sz w:val="28"/>
          <w:szCs w:val="26"/>
        </w:rPr>
        <w:t>Καλούμε όλους τους συναδέλφους σε μαζική συμμετοχή στην συγκέντρωση διαμαρτυρίας</w:t>
      </w:r>
      <w:r>
        <w:rPr>
          <w:rFonts w:ascii="Arial Black" w:hAnsi="Arial Black"/>
          <w:b/>
          <w:bCs/>
          <w:sz w:val="28"/>
          <w:szCs w:val="26"/>
        </w:rPr>
        <w:t xml:space="preserve"> μαζί με το ΣΕΠΕ,</w:t>
      </w:r>
      <w:r w:rsidRPr="00F03E89">
        <w:rPr>
          <w:rFonts w:ascii="Arial Black" w:hAnsi="Arial Black"/>
          <w:b/>
          <w:bCs/>
          <w:sz w:val="28"/>
          <w:szCs w:val="26"/>
        </w:rPr>
        <w:t xml:space="preserve"> την </w:t>
      </w:r>
      <w:r>
        <w:rPr>
          <w:rFonts w:ascii="Arial Black" w:hAnsi="Arial Black"/>
          <w:b/>
          <w:bCs/>
          <w:sz w:val="28"/>
          <w:szCs w:val="26"/>
        </w:rPr>
        <w:t>Τρίτη</w:t>
      </w:r>
      <w:r w:rsidRPr="00F03E89">
        <w:rPr>
          <w:rFonts w:ascii="Arial Black" w:hAnsi="Arial Black"/>
          <w:b/>
          <w:bCs/>
          <w:sz w:val="28"/>
          <w:szCs w:val="26"/>
        </w:rPr>
        <w:t xml:space="preserve"> </w:t>
      </w:r>
      <w:r>
        <w:rPr>
          <w:rFonts w:ascii="Arial Black" w:hAnsi="Arial Black"/>
          <w:b/>
          <w:bCs/>
          <w:sz w:val="28"/>
          <w:szCs w:val="26"/>
        </w:rPr>
        <w:t>5</w:t>
      </w:r>
      <w:r w:rsidRPr="00F03E89">
        <w:rPr>
          <w:rFonts w:ascii="Arial Black" w:hAnsi="Arial Black"/>
          <w:b/>
          <w:bCs/>
          <w:sz w:val="28"/>
          <w:szCs w:val="26"/>
        </w:rPr>
        <w:t>/10 18:</w:t>
      </w:r>
      <w:r>
        <w:rPr>
          <w:rFonts w:ascii="Arial Black" w:hAnsi="Arial Black"/>
          <w:b/>
          <w:bCs/>
          <w:sz w:val="28"/>
          <w:szCs w:val="26"/>
        </w:rPr>
        <w:t>0</w:t>
      </w:r>
      <w:r w:rsidRPr="00F03E89">
        <w:rPr>
          <w:rFonts w:ascii="Arial Black" w:hAnsi="Arial Black"/>
          <w:b/>
          <w:bCs/>
          <w:sz w:val="28"/>
          <w:szCs w:val="26"/>
        </w:rPr>
        <w:t>0 στην Ανουντσιάτα.</w:t>
      </w:r>
    </w:p>
    <w:p w14:paraId="2C483513" w14:textId="5245C4F3" w:rsidR="006C2318" w:rsidRDefault="006C2318" w:rsidP="00F518F2">
      <w:pPr>
        <w:suppressAutoHyphens w:val="0"/>
        <w:spacing w:before="120" w:after="120" w:line="259" w:lineRule="auto"/>
        <w:jc w:val="both"/>
        <w:rPr>
          <w:rFonts w:ascii="Candara" w:hAnsi="Candara"/>
          <w:b/>
          <w:sz w:val="24"/>
          <w:szCs w:val="24"/>
        </w:rPr>
      </w:pPr>
      <w:r w:rsidRPr="000E334A">
        <w:rPr>
          <w:rFonts w:ascii="Candara" w:hAnsi="Candara"/>
          <w:b/>
          <w:sz w:val="24"/>
          <w:szCs w:val="24"/>
        </w:rPr>
        <w:t xml:space="preserve">Συνεχίζουμε δυναμικά την απεργία αποχή. </w:t>
      </w:r>
      <w:proofErr w:type="spellStart"/>
      <w:r w:rsidRPr="00EA5F12">
        <w:rPr>
          <w:rFonts w:ascii="Candara" w:hAnsi="Candara"/>
          <w:b/>
          <w:sz w:val="24"/>
          <w:szCs w:val="24"/>
        </w:rPr>
        <w:t>Αποδομούμε</w:t>
      </w:r>
      <w:proofErr w:type="spellEnd"/>
      <w:r>
        <w:rPr>
          <w:rFonts w:ascii="Candara" w:hAnsi="Candara"/>
          <w:b/>
          <w:sz w:val="24"/>
          <w:szCs w:val="24"/>
        </w:rPr>
        <w:t xml:space="preserve"> </w:t>
      </w:r>
      <w:r w:rsidRPr="000E334A">
        <w:rPr>
          <w:rFonts w:ascii="Candara" w:hAnsi="Candara"/>
          <w:b/>
          <w:sz w:val="24"/>
          <w:szCs w:val="24"/>
        </w:rPr>
        <w:t>τα ψεύδη της Υπουργού Παιδείας</w:t>
      </w:r>
      <w:r>
        <w:rPr>
          <w:rFonts w:ascii="Candara" w:hAnsi="Candara"/>
          <w:b/>
          <w:sz w:val="24"/>
          <w:szCs w:val="24"/>
        </w:rPr>
        <w:t xml:space="preserve">. </w:t>
      </w:r>
      <w:r w:rsidRPr="00EA5F12">
        <w:rPr>
          <w:rFonts w:ascii="Candara" w:hAnsi="Candara"/>
          <w:b/>
          <w:sz w:val="24"/>
          <w:szCs w:val="24"/>
        </w:rPr>
        <w:t>Δε μας εκφοβίζουν  οι αγωγές και οι</w:t>
      </w:r>
      <w:r>
        <w:rPr>
          <w:rFonts w:ascii="Candara" w:hAnsi="Candara"/>
          <w:b/>
          <w:sz w:val="24"/>
          <w:szCs w:val="24"/>
        </w:rPr>
        <w:t xml:space="preserve"> </w:t>
      </w:r>
      <w:r w:rsidRPr="000E334A">
        <w:rPr>
          <w:rFonts w:ascii="Candara" w:hAnsi="Candara"/>
          <w:b/>
          <w:sz w:val="24"/>
          <w:szCs w:val="24"/>
        </w:rPr>
        <w:t>επιθέσεις των δυνάμεων καταστολής. Υπερασπιζόμαστε τη δημόσια εκπαίδευση.</w:t>
      </w:r>
    </w:p>
    <w:p w14:paraId="7A864000" w14:textId="772A493A" w:rsidR="00F518F2" w:rsidRDefault="00F518F2" w:rsidP="00F518F2">
      <w:pPr>
        <w:suppressAutoHyphens w:val="0"/>
        <w:spacing w:before="120" w:after="120" w:line="259" w:lineRule="auto"/>
        <w:jc w:val="both"/>
        <w:rPr>
          <w:rFonts w:ascii="Times New Roman" w:eastAsia="Calibri" w:hAnsi="Times New Roman"/>
          <w:lang w:eastAsia="en-US"/>
        </w:rPr>
      </w:pPr>
      <w:r w:rsidRPr="00923981">
        <w:rPr>
          <w:rFonts w:ascii="Times New Roman" w:eastAsia="Calibri" w:hAnsi="Times New Roman"/>
          <w:b/>
          <w:lang w:eastAsia="en-US"/>
        </w:rPr>
        <w:t>Το Υπουργείο Παιδείας,</w:t>
      </w:r>
      <w:r w:rsidR="00002E1C">
        <w:rPr>
          <w:rFonts w:ascii="Times New Roman" w:eastAsia="Calibri" w:hAnsi="Times New Roman"/>
          <w:b/>
          <w:lang w:eastAsia="en-US"/>
        </w:rPr>
        <w:t xml:space="preserve"> </w:t>
      </w:r>
      <w:r>
        <w:rPr>
          <w:rFonts w:ascii="Times New Roman" w:eastAsia="Calibri" w:hAnsi="Times New Roman"/>
          <w:b/>
          <w:lang w:eastAsia="en-US"/>
        </w:rPr>
        <w:t xml:space="preserve">την τελευταία μέρα των συνεδριάσεων των συλλόγων διδασκόντων για την αξιολόγηση –αποτίμηση των σχολικών μονάδων, επέλεξε  να προσφύγει </w:t>
      </w:r>
      <w:r w:rsidRPr="00923981">
        <w:rPr>
          <w:rFonts w:ascii="Times New Roman" w:eastAsia="Calibri" w:hAnsi="Times New Roman"/>
          <w:b/>
          <w:lang w:eastAsia="en-US"/>
        </w:rPr>
        <w:t xml:space="preserve"> στα </w:t>
      </w:r>
      <w:r>
        <w:rPr>
          <w:rFonts w:ascii="Times New Roman" w:eastAsia="Calibri" w:hAnsi="Times New Roman"/>
          <w:b/>
          <w:lang w:eastAsia="en-US"/>
        </w:rPr>
        <w:t xml:space="preserve">δικαστήρια, αξιοποιώντας </w:t>
      </w:r>
      <w:r w:rsidRPr="00923981">
        <w:rPr>
          <w:rFonts w:ascii="Times New Roman" w:eastAsia="Calibri" w:hAnsi="Times New Roman"/>
          <w:b/>
          <w:lang w:eastAsia="en-US"/>
        </w:rPr>
        <w:t xml:space="preserve"> τις κατάπτυστες προβλέψεις το</w:t>
      </w:r>
      <w:r>
        <w:rPr>
          <w:rFonts w:ascii="Times New Roman" w:eastAsia="Calibri" w:hAnsi="Times New Roman"/>
          <w:b/>
          <w:lang w:eastAsia="en-US"/>
        </w:rPr>
        <w:t>υ νόμου Χατζηδάκη, για να ζητήσει να κηρυχτεί  η</w:t>
      </w:r>
      <w:r w:rsidRPr="00923981">
        <w:rPr>
          <w:rFonts w:ascii="Times New Roman" w:eastAsia="Calibri" w:hAnsi="Times New Roman"/>
          <w:b/>
          <w:lang w:eastAsia="en-US"/>
        </w:rPr>
        <w:t xml:space="preserve"> απεργία – αποχή των ΔΟΕ – ΟΛΜΕ – ΟΙΕΛΕ – ΠΟΣΕΕΠΕΑ παράνομη και καταχρηστική. </w:t>
      </w:r>
      <w:r w:rsidRPr="00923981">
        <w:rPr>
          <w:rFonts w:ascii="Times New Roman" w:eastAsia="Calibri" w:hAnsi="Times New Roman"/>
          <w:lang w:eastAsia="en-US"/>
        </w:rPr>
        <w:t>Η μαζική και αποφασιστική στάση χιλιάδων συναδέλφων και της συντριπτικής πλειοψηφίας των συλλόγων διδασκόντων να βάλουν φρένο στην πολιτική της κατηγοριοποίησης των σχολείων και των ταξικών φραγμών έχει στριμώξει για τα καλά την κυβ</w:t>
      </w:r>
      <w:r>
        <w:rPr>
          <w:rFonts w:ascii="Times New Roman" w:eastAsia="Calibri" w:hAnsi="Times New Roman"/>
          <w:lang w:eastAsia="en-US"/>
        </w:rPr>
        <w:t xml:space="preserve">έρνηση και το ΥΠΑΙΘ. </w:t>
      </w:r>
    </w:p>
    <w:p w14:paraId="0B5232A5" w14:textId="77777777" w:rsidR="00F518F2" w:rsidRPr="00923981" w:rsidRDefault="00F518F2" w:rsidP="00F518F2">
      <w:pPr>
        <w:suppressAutoHyphens w:val="0"/>
        <w:spacing w:before="120" w:after="120" w:line="259" w:lineRule="auto"/>
        <w:jc w:val="both"/>
        <w:rPr>
          <w:rFonts w:ascii="Times New Roman" w:eastAsia="Calibri" w:hAnsi="Times New Roman"/>
          <w:lang w:eastAsia="en-US"/>
        </w:rPr>
      </w:pPr>
      <w:r>
        <w:rPr>
          <w:rFonts w:ascii="Times New Roman" w:eastAsia="Calibri" w:hAnsi="Times New Roman"/>
          <w:lang w:eastAsia="en-US"/>
        </w:rPr>
        <w:t>Το Υπουργείο,</w:t>
      </w:r>
      <w:r w:rsidRPr="00F03E89">
        <w:rPr>
          <w:rFonts w:ascii="Times New Roman" w:eastAsia="Calibri" w:hAnsi="Times New Roman"/>
          <w:lang w:eastAsia="en-US"/>
        </w:rPr>
        <w:t xml:space="preserve"> </w:t>
      </w:r>
      <w:r>
        <w:rPr>
          <w:rFonts w:ascii="Times New Roman" w:eastAsia="Calibri" w:hAnsi="Times New Roman"/>
          <w:lang w:eastAsia="en-US"/>
        </w:rPr>
        <w:t>το οποίο τις τελευταίες μέρες βομβαρδίζει τα σχολεία με εγκυκλίους και αναφορές σε άρθρα περί πειθαρχικής τιμωρίας των εκπαιδευτικών για παράλειψη καθήκοντος και μαζί με διάφορους πρόθυμους επιδίωκε να τρομοκρατήσει τον εκπαιδευτικό κόσμο και κυρίως το πιο ευάλωτο του κομμάτι</w:t>
      </w:r>
      <w:r w:rsidRPr="00F03E89">
        <w:rPr>
          <w:rFonts w:ascii="Times New Roman" w:eastAsia="Calibri" w:hAnsi="Times New Roman"/>
          <w:lang w:eastAsia="en-US"/>
        </w:rPr>
        <w:t xml:space="preserve"> </w:t>
      </w:r>
      <w:r>
        <w:rPr>
          <w:rFonts w:ascii="Times New Roman" w:eastAsia="Calibri" w:hAnsi="Times New Roman"/>
          <w:lang w:eastAsia="en-US"/>
        </w:rPr>
        <w:t>(νεοδιόριστους και αναπληρωτές),</w:t>
      </w:r>
      <w:r w:rsidRPr="00F03E89">
        <w:rPr>
          <w:rFonts w:ascii="Times New Roman" w:eastAsia="Calibri" w:hAnsi="Times New Roman"/>
          <w:lang w:eastAsia="en-US"/>
        </w:rPr>
        <w:t xml:space="preserve"> </w:t>
      </w:r>
      <w:r>
        <w:rPr>
          <w:rFonts w:ascii="Times New Roman" w:eastAsia="Calibri" w:hAnsi="Times New Roman"/>
          <w:lang w:eastAsia="en-US"/>
        </w:rPr>
        <w:t>με</w:t>
      </w:r>
      <w:r w:rsidRPr="00F03E89">
        <w:rPr>
          <w:rFonts w:ascii="Times New Roman" w:eastAsia="Calibri" w:hAnsi="Times New Roman"/>
          <w:lang w:eastAsia="en-US"/>
        </w:rPr>
        <w:t xml:space="preserve"> </w:t>
      </w:r>
      <w:r>
        <w:rPr>
          <w:rFonts w:ascii="Times New Roman" w:eastAsia="Calibri" w:hAnsi="Times New Roman"/>
          <w:lang w:eastAsia="en-US"/>
        </w:rPr>
        <w:t>τη σημερινή του προσφυγή αποδεικνύει ότι δεν  ίσχυαν όλα τα παραπάνω  και η μόνη λύση  διαφυγής από τα ίδια της τα αδιέξοδα ήταν να καταφύγει στην προσπάθεια ακύρωσης της απεργιακής αυτής διαδικασίας.</w:t>
      </w:r>
      <w:r w:rsidRPr="00F03E89">
        <w:rPr>
          <w:rFonts w:ascii="Times New Roman" w:eastAsia="Calibri" w:hAnsi="Times New Roman"/>
          <w:lang w:eastAsia="en-US"/>
        </w:rPr>
        <w:t xml:space="preserve"> </w:t>
      </w:r>
      <w:r>
        <w:rPr>
          <w:rFonts w:ascii="Times New Roman" w:eastAsia="Calibri" w:hAnsi="Times New Roman"/>
          <w:lang w:eastAsia="en-US"/>
        </w:rPr>
        <w:t xml:space="preserve">Τα ποσοστά των σχολείων ήταν συντριπτικά υπέρ της ΑΠΕΡΓΙΑΣ –ΑΠΟΧΗΣ. Το Υπουργείο και η κυβέρνηση επέλεξε το τον αυταρχισμό και την καταστολή. </w:t>
      </w:r>
    </w:p>
    <w:p w14:paraId="6B6D941E" w14:textId="77777777" w:rsidR="00F518F2" w:rsidRPr="00923981" w:rsidRDefault="00F518F2" w:rsidP="00F518F2">
      <w:pPr>
        <w:suppressAutoHyphens w:val="0"/>
        <w:spacing w:before="120" w:after="120" w:line="259" w:lineRule="auto"/>
        <w:jc w:val="both"/>
        <w:rPr>
          <w:rFonts w:ascii="Times New Roman" w:eastAsia="Calibri" w:hAnsi="Times New Roman"/>
          <w:b/>
          <w:lang w:eastAsia="en-US"/>
        </w:rPr>
      </w:pPr>
      <w:r w:rsidRPr="00923981">
        <w:rPr>
          <w:rFonts w:ascii="Times New Roman" w:eastAsia="Calibri" w:hAnsi="Times New Roman"/>
          <w:b/>
          <w:lang w:eastAsia="en-US"/>
        </w:rPr>
        <w:t>Η Κυβέρνηση, σε ένα ακόμα επεισόδιο Νόμου και Τάξης, αποδεικνύει ότι στη μαζική, συλλογική και με δημοκρατικό τρόπο καταδίκη της πολιτικής της απαντά με την ποινικοποίηση των αγώνων, την τρομοκράτηση κάθε φωνής που της εναντιώνεται.</w:t>
      </w:r>
    </w:p>
    <w:p w14:paraId="65D83B3B" w14:textId="77777777" w:rsidR="00F518F2" w:rsidRPr="00923981" w:rsidRDefault="00F518F2" w:rsidP="00F518F2">
      <w:pPr>
        <w:suppressAutoHyphens w:val="0"/>
        <w:spacing w:before="120" w:after="120" w:line="259" w:lineRule="auto"/>
        <w:jc w:val="both"/>
        <w:rPr>
          <w:rFonts w:ascii="Times New Roman" w:eastAsia="Calibri" w:hAnsi="Times New Roman"/>
          <w:b/>
          <w:lang w:eastAsia="en-US"/>
        </w:rPr>
      </w:pPr>
      <w:r w:rsidRPr="00923981">
        <w:rPr>
          <w:rFonts w:ascii="Times New Roman" w:eastAsia="Calibri" w:hAnsi="Times New Roman"/>
          <w:b/>
          <w:lang w:eastAsia="en-US"/>
        </w:rPr>
        <w:t>Η κίνηση αυτή γίνεται ακόμα πιο προκλητική όταν μέχρι αυτήν την ώρα το Υπουργείο δεν έχει καταδικάσει τις φασιστικές-ακροδεξιές δυνάμεις που επιτέθηκαν σε μαθητές, φοιτητές και εκπαιδευτικούς στη Σταυρούπολη.</w:t>
      </w:r>
    </w:p>
    <w:p w14:paraId="33653BD9" w14:textId="77777777" w:rsidR="00F518F2" w:rsidRPr="00923981" w:rsidRDefault="00F518F2" w:rsidP="00F518F2">
      <w:pPr>
        <w:suppressAutoHyphens w:val="0"/>
        <w:spacing w:before="120" w:after="120" w:line="259" w:lineRule="auto"/>
        <w:jc w:val="both"/>
        <w:rPr>
          <w:rFonts w:ascii="Times New Roman" w:eastAsia="Calibri" w:hAnsi="Times New Roman"/>
          <w:lang w:eastAsia="en-US"/>
        </w:rPr>
      </w:pPr>
      <w:r w:rsidRPr="00923981">
        <w:rPr>
          <w:rFonts w:ascii="Times New Roman" w:eastAsia="Calibri" w:hAnsi="Times New Roman"/>
          <w:lang w:eastAsia="en-US"/>
        </w:rPr>
        <w:t>Οι εκπαιδευτικοί  μέσα στην πανδημία με ανύπαρκτα μέσα και χωρίς στήριξη από το Υπουργείο δώσαμε έναν τεράστιο αγώνα για να κρατηθούν τα παιδιά κοντά στο σχολείο. Στα αιτήματα μας για μέτρα προστασίας της υγείας, προσλήψεις προσωπικού εκπαίδευσης, καθαριότητας, για ουσιαστικά μέτρα που θα εξασφαλίζουν ασφαλή και ανοιχτά σχολεία, οι πόρτες του Υπουργείου ήταν κλειστές, με ΜΑΤ.</w:t>
      </w:r>
    </w:p>
    <w:p w14:paraId="4DB5BF82" w14:textId="77777777" w:rsidR="00F518F2" w:rsidRPr="00923981" w:rsidRDefault="00F518F2" w:rsidP="00F518F2">
      <w:pPr>
        <w:suppressAutoHyphens w:val="0"/>
        <w:spacing w:before="120" w:after="120" w:line="259" w:lineRule="auto"/>
        <w:jc w:val="both"/>
        <w:rPr>
          <w:rFonts w:ascii="Times New Roman" w:eastAsia="Calibri" w:hAnsi="Times New Roman"/>
          <w:b/>
          <w:lang w:eastAsia="en-US"/>
        </w:rPr>
      </w:pPr>
      <w:r w:rsidRPr="00923981">
        <w:rPr>
          <w:rFonts w:ascii="Times New Roman" w:eastAsia="Calibri" w:hAnsi="Times New Roman"/>
          <w:lang w:eastAsia="en-US"/>
        </w:rPr>
        <w:t xml:space="preserve">Η πολιτική μετατροπής των μαθητών σε πελάτες των ιδιωτικών κολλεγίων και των εκπαιδευτικών σε υποτακτικούς των κερδών και της ανταγωνιστικότητας που προωθούν Κυβερνήσεις και ΕΕ έχει ήδη αξιολογηθεί και βαθμολογηθεί κάτω από τη βάση από μαθητές, γονείς και εκπαιδευτικούς. </w:t>
      </w:r>
      <w:r w:rsidRPr="00923981">
        <w:rPr>
          <w:rFonts w:ascii="Times New Roman" w:eastAsia="Calibri" w:hAnsi="Times New Roman"/>
          <w:b/>
          <w:lang w:eastAsia="en-US"/>
        </w:rPr>
        <w:t xml:space="preserve">Αυτή η βάρβαρη πολιτική θέλει τα σχολεία μας να λειτουργούν πλήρως ανταγωνιστικά μεταξύ τους, με τους γονείς να βάζουν ακόμα πιο βαθιά το χέρι στην τσέπη. Απέναντι στους σχεδιασμούς αυτούς αντιστεκόμαστε με την απεργία – αποχή. </w:t>
      </w:r>
    </w:p>
    <w:p w14:paraId="5080C999" w14:textId="77777777" w:rsidR="00F518F2" w:rsidRPr="00923981" w:rsidRDefault="00F518F2" w:rsidP="00F518F2">
      <w:pPr>
        <w:suppressAutoHyphens w:val="0"/>
        <w:spacing w:before="120" w:after="120" w:line="259" w:lineRule="auto"/>
        <w:jc w:val="both"/>
        <w:rPr>
          <w:rFonts w:ascii="Times New Roman" w:eastAsia="Calibri" w:hAnsi="Times New Roman"/>
          <w:lang w:eastAsia="en-US"/>
        </w:rPr>
      </w:pPr>
      <w:r>
        <w:rPr>
          <w:rFonts w:ascii="Times New Roman" w:eastAsia="Calibri" w:hAnsi="Times New Roman"/>
          <w:color w:val="000000"/>
          <w:lang w:eastAsia="en-US"/>
        </w:rPr>
        <w:t xml:space="preserve">Το Υπουργείο και η </w:t>
      </w:r>
      <w:r w:rsidRPr="00923981">
        <w:rPr>
          <w:rFonts w:ascii="Times New Roman" w:eastAsia="Calibri" w:hAnsi="Times New Roman"/>
          <w:color w:val="000000"/>
          <w:lang w:eastAsia="en-US"/>
        </w:rPr>
        <w:t xml:space="preserve"> κυβέρ</w:t>
      </w:r>
      <w:r>
        <w:rPr>
          <w:rFonts w:ascii="Times New Roman" w:eastAsia="Calibri" w:hAnsi="Times New Roman"/>
          <w:color w:val="000000"/>
          <w:lang w:eastAsia="en-US"/>
        </w:rPr>
        <w:t xml:space="preserve">νηση χρησιμοποιεί κάθε επιχειρηματολογία στην προσφυγή </w:t>
      </w:r>
      <w:r w:rsidRPr="00923981">
        <w:rPr>
          <w:rFonts w:ascii="Times New Roman" w:eastAsia="Calibri" w:hAnsi="Times New Roman"/>
          <w:color w:val="000000"/>
          <w:lang w:eastAsia="en-US"/>
        </w:rPr>
        <w:t xml:space="preserve"> (</w:t>
      </w:r>
      <w:r>
        <w:rPr>
          <w:rFonts w:ascii="Times New Roman" w:eastAsia="Calibri" w:hAnsi="Times New Roman"/>
          <w:color w:val="000000"/>
          <w:lang w:eastAsia="en-US"/>
        </w:rPr>
        <w:t xml:space="preserve"> από την </w:t>
      </w:r>
      <w:r w:rsidRPr="00923981">
        <w:rPr>
          <w:rFonts w:ascii="Times New Roman" w:eastAsia="Calibri" w:hAnsi="Times New Roman"/>
          <w:color w:val="000000"/>
          <w:lang w:eastAsia="en-US"/>
        </w:rPr>
        <w:t>παραβίαση υποχρέωσης δημόσιου διαλόγου</w:t>
      </w:r>
      <w:r>
        <w:rPr>
          <w:rFonts w:ascii="Times New Roman" w:eastAsia="Calibri" w:hAnsi="Times New Roman"/>
          <w:color w:val="000000"/>
          <w:lang w:eastAsia="en-US"/>
        </w:rPr>
        <w:t xml:space="preserve">, την οποία το ίδιο αρνήθηκε να συζητήσει, την έλλειψη προσωπικού  ασφαλείας, κάτι που δεν ισχύει για τα σχολεία </w:t>
      </w:r>
      <w:proofErr w:type="spellStart"/>
      <w:r>
        <w:rPr>
          <w:rFonts w:ascii="Times New Roman" w:eastAsia="Calibri" w:hAnsi="Times New Roman"/>
          <w:color w:val="000000"/>
          <w:lang w:eastAsia="en-US"/>
        </w:rPr>
        <w:t>κλπ</w:t>
      </w:r>
      <w:proofErr w:type="spellEnd"/>
      <w:r>
        <w:rPr>
          <w:rFonts w:ascii="Times New Roman" w:eastAsia="Calibri" w:hAnsi="Times New Roman"/>
          <w:color w:val="000000"/>
          <w:lang w:eastAsia="en-US"/>
        </w:rPr>
        <w:t xml:space="preserve">) </w:t>
      </w:r>
      <w:r w:rsidRPr="00923981">
        <w:rPr>
          <w:rFonts w:ascii="Times New Roman" w:eastAsia="Calibri" w:hAnsi="Times New Roman"/>
          <w:color w:val="000000"/>
          <w:lang w:eastAsia="en-US"/>
        </w:rPr>
        <w:t>. Παρ’ όλα αυτά το ΥΠΑΙΘ επιμένει. Έφτασαν στο σημείο να υποστηρίζουν ότι οι δημόσιοι υπάλληλοι δεν έχουν δικαίωμα να αμφ</w:t>
      </w:r>
      <w:r>
        <w:rPr>
          <w:rFonts w:ascii="Times New Roman" w:eastAsia="Calibri" w:hAnsi="Times New Roman"/>
          <w:color w:val="000000"/>
          <w:lang w:eastAsia="en-US"/>
        </w:rPr>
        <w:t>ισβητούν ψηφισμένους νόμους. Επί  της ουσίας η κυβέρνηση επιδιώκει να βάλει «στο γύψο» το δικαίωμα στην απεργία και  να καταστείλει τη μαζική συλλογική αντίδραση των εκπαιδευτικών.</w:t>
      </w:r>
    </w:p>
    <w:p w14:paraId="77C2D795" w14:textId="77777777" w:rsidR="00F518F2" w:rsidRPr="00923981" w:rsidRDefault="00F518F2" w:rsidP="00F518F2">
      <w:pPr>
        <w:suppressAutoHyphens w:val="0"/>
        <w:spacing w:before="120" w:after="120"/>
        <w:jc w:val="both"/>
        <w:rPr>
          <w:rFonts w:ascii="Times New Roman" w:eastAsia="Times New Roman" w:hAnsi="Times New Roman"/>
          <w:b/>
          <w:color w:val="000000"/>
          <w:lang w:eastAsia="el-GR"/>
        </w:rPr>
      </w:pPr>
      <w:r w:rsidRPr="00923981">
        <w:rPr>
          <w:rFonts w:ascii="Times New Roman" w:eastAsia="Times New Roman" w:hAnsi="Times New Roman"/>
          <w:b/>
          <w:color w:val="000000"/>
          <w:lang w:eastAsia="el-GR"/>
        </w:rPr>
        <w:t xml:space="preserve">Ο αυταρχικός κατήφορος της κυβέρνησης πρέπει να καταδικαστεί από όλους τους συναδέλφους και τα σωματεία, από όλους τους εργαζόμενους. </w:t>
      </w:r>
    </w:p>
    <w:p w14:paraId="08D569A4" w14:textId="77777777" w:rsidR="00F518F2" w:rsidRPr="00923981" w:rsidRDefault="00F518F2" w:rsidP="00F518F2">
      <w:pPr>
        <w:suppressAutoHyphens w:val="0"/>
        <w:spacing w:before="120" w:after="120"/>
        <w:jc w:val="both"/>
        <w:rPr>
          <w:rFonts w:ascii="Times New Roman" w:eastAsia="Times New Roman" w:hAnsi="Times New Roman"/>
          <w:color w:val="000000"/>
          <w:lang w:eastAsia="el-GR"/>
        </w:rPr>
      </w:pPr>
      <w:r w:rsidRPr="00923981">
        <w:rPr>
          <w:rFonts w:ascii="Times New Roman" w:eastAsia="Times New Roman" w:hAnsi="Times New Roman"/>
          <w:color w:val="000000"/>
          <w:lang w:eastAsia="el-GR"/>
        </w:rPr>
        <w:lastRenderedPageBreak/>
        <w:t>Οι χιλιάδες εκπαιδευτικοί</w:t>
      </w:r>
      <w:r>
        <w:rPr>
          <w:rFonts w:ascii="Times New Roman" w:eastAsia="Times New Roman" w:hAnsi="Times New Roman"/>
          <w:color w:val="000000"/>
          <w:lang w:eastAsia="el-GR"/>
        </w:rPr>
        <w:t xml:space="preserve"> της </w:t>
      </w:r>
      <w:proofErr w:type="spellStart"/>
      <w:r>
        <w:rPr>
          <w:rFonts w:ascii="Times New Roman" w:eastAsia="Times New Roman" w:hAnsi="Times New Roman"/>
          <w:color w:val="000000"/>
          <w:lang w:eastAsia="el-GR"/>
        </w:rPr>
        <w:t>Αθμιας</w:t>
      </w:r>
      <w:proofErr w:type="spellEnd"/>
      <w:r>
        <w:rPr>
          <w:rFonts w:ascii="Times New Roman" w:eastAsia="Times New Roman" w:hAnsi="Times New Roman"/>
          <w:color w:val="000000"/>
          <w:lang w:eastAsia="el-GR"/>
        </w:rPr>
        <w:t xml:space="preserve">, </w:t>
      </w:r>
      <w:proofErr w:type="spellStart"/>
      <w:r>
        <w:rPr>
          <w:rFonts w:ascii="Times New Roman" w:eastAsia="Times New Roman" w:hAnsi="Times New Roman"/>
          <w:color w:val="000000"/>
          <w:lang w:eastAsia="el-GR"/>
        </w:rPr>
        <w:t>Βθμιας</w:t>
      </w:r>
      <w:proofErr w:type="spellEnd"/>
      <w:r>
        <w:rPr>
          <w:rFonts w:ascii="Times New Roman" w:eastAsia="Times New Roman" w:hAnsi="Times New Roman"/>
          <w:color w:val="000000"/>
          <w:lang w:eastAsia="el-GR"/>
        </w:rPr>
        <w:t xml:space="preserve"> οι οποίοι κρατάμε όρθια τα</w:t>
      </w:r>
      <w:r w:rsidRPr="00923981">
        <w:rPr>
          <w:rFonts w:ascii="Times New Roman" w:eastAsia="Times New Roman" w:hAnsi="Times New Roman"/>
          <w:color w:val="000000"/>
          <w:lang w:eastAsia="el-GR"/>
        </w:rPr>
        <w:t xml:space="preserve"> σχολεία είμαστε οι πρώτοι που ενδιαφερόμαστε για την ποιότητα του δημόσιου σχολείου, αντίθετα με την κυβέρνηση. Δώσαμε τη μάχη όλο αυτό το διάστημα για να στηρίξουμε τους μαθητές μας χωρίς την παραμικρή στήριξη από το Υπουργείο και την κυβέρνηση, διεκδικούμε ασφαλή και ανοιχτά σχολεία! </w:t>
      </w:r>
    </w:p>
    <w:p w14:paraId="7E426B73" w14:textId="77777777" w:rsidR="00F518F2" w:rsidRPr="00923981" w:rsidRDefault="00F518F2" w:rsidP="00F518F2">
      <w:pPr>
        <w:suppressAutoHyphens w:val="0"/>
        <w:spacing w:before="120" w:after="120"/>
        <w:jc w:val="center"/>
        <w:rPr>
          <w:rFonts w:ascii="Times New Roman" w:eastAsia="Times New Roman" w:hAnsi="Times New Roman"/>
          <w:b/>
          <w:bCs/>
          <w:color w:val="000000"/>
          <w:lang w:eastAsia="el-GR"/>
        </w:rPr>
      </w:pPr>
      <w:r w:rsidRPr="00923981">
        <w:rPr>
          <w:rFonts w:ascii="Times New Roman" w:eastAsia="Times New Roman" w:hAnsi="Times New Roman"/>
          <w:b/>
          <w:bCs/>
          <w:color w:val="000000"/>
          <w:lang w:eastAsia="el-GR"/>
        </w:rPr>
        <w:t>Όλοι οι εκπαιδευτικοί μαζί με τους γονείς και τους μαθητές να βάλουμε φραγμό στον αυταρχισμό και τα αντιεκπαιδευτικά σχέδια.</w:t>
      </w:r>
    </w:p>
    <w:p w14:paraId="552127CB" w14:textId="77777777" w:rsidR="00F518F2" w:rsidRPr="00923981" w:rsidRDefault="00F518F2" w:rsidP="00F518F2">
      <w:pPr>
        <w:suppressAutoHyphens w:val="0"/>
        <w:spacing w:before="120" w:after="120"/>
        <w:jc w:val="center"/>
        <w:rPr>
          <w:rFonts w:ascii="Times New Roman" w:eastAsia="Times New Roman" w:hAnsi="Times New Roman"/>
          <w:b/>
          <w:bCs/>
          <w:color w:val="000000"/>
          <w:lang w:eastAsia="el-GR"/>
        </w:rPr>
      </w:pPr>
      <w:r w:rsidRPr="00923981">
        <w:rPr>
          <w:rFonts w:ascii="Times New Roman" w:eastAsia="Times New Roman" w:hAnsi="Times New Roman"/>
          <w:b/>
          <w:bCs/>
          <w:color w:val="000000"/>
          <w:lang w:eastAsia="el-GR"/>
        </w:rPr>
        <w:t>Συνεχίζουμε αποφασιστικά!</w:t>
      </w:r>
    </w:p>
    <w:p w14:paraId="74006AE3" w14:textId="77777777" w:rsidR="00F518F2" w:rsidRDefault="00F518F2" w:rsidP="00F518F2">
      <w:pPr>
        <w:suppressAutoHyphens w:val="0"/>
        <w:spacing w:before="120" w:after="120"/>
        <w:jc w:val="center"/>
        <w:rPr>
          <w:rFonts w:ascii="Times New Roman" w:eastAsia="Times New Roman" w:hAnsi="Times New Roman"/>
          <w:b/>
          <w:bCs/>
          <w:color w:val="000000"/>
          <w:lang w:eastAsia="el-GR"/>
        </w:rPr>
      </w:pPr>
      <w:r w:rsidRPr="00923981">
        <w:rPr>
          <w:rFonts w:ascii="Times New Roman" w:eastAsia="Times New Roman" w:hAnsi="Times New Roman"/>
          <w:b/>
          <w:bCs/>
          <w:color w:val="000000"/>
          <w:lang w:eastAsia="el-GR"/>
        </w:rPr>
        <w:t xml:space="preserve">Στον δρόμο του αγώνα θα σπάσουμε τον «τσαμπουκά» της κυβέρνησης. </w:t>
      </w:r>
    </w:p>
    <w:p w14:paraId="4F1185FE" w14:textId="04D1BF16" w:rsidR="00F518F2" w:rsidRPr="00923981" w:rsidRDefault="006C2318" w:rsidP="00F518F2">
      <w:pPr>
        <w:suppressAutoHyphens w:val="0"/>
        <w:spacing w:before="120" w:after="120"/>
        <w:jc w:val="both"/>
        <w:rPr>
          <w:rFonts w:ascii="Times New Roman" w:eastAsia="Times New Roman" w:hAnsi="Times New Roman"/>
          <w:b/>
          <w:bCs/>
          <w:color w:val="000000"/>
          <w:lang w:eastAsia="el-GR"/>
        </w:rPr>
      </w:pPr>
      <w:r w:rsidRPr="006C2318">
        <w:rPr>
          <w:rFonts w:ascii="Times New Roman" w:eastAsia="Times New Roman" w:hAnsi="Times New Roman"/>
          <w:b/>
          <w:bCs/>
          <w:noProof/>
          <w:color w:val="000000"/>
          <w:lang w:eastAsia="el-GR"/>
        </w:rPr>
        <mc:AlternateContent>
          <mc:Choice Requires="wps">
            <w:drawing>
              <wp:anchor distT="45720" distB="45720" distL="114300" distR="114300" simplePos="0" relativeHeight="251659264" behindDoc="0" locked="0" layoutInCell="1" allowOverlap="1" wp14:anchorId="693FA954" wp14:editId="7D9C7160">
                <wp:simplePos x="0" y="0"/>
                <wp:positionH relativeFrom="margin">
                  <wp:align>right</wp:align>
                </wp:positionH>
                <wp:positionV relativeFrom="paragraph">
                  <wp:posOffset>664845</wp:posOffset>
                </wp:positionV>
                <wp:extent cx="7181850" cy="1704975"/>
                <wp:effectExtent l="0" t="0" r="19050" b="28575"/>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704975"/>
                        </a:xfrm>
                        <a:prstGeom prst="rect">
                          <a:avLst/>
                        </a:prstGeom>
                        <a:solidFill>
                          <a:srgbClr val="FFFFFF"/>
                        </a:solidFill>
                        <a:ln w="9525">
                          <a:solidFill>
                            <a:srgbClr val="000000"/>
                          </a:solidFill>
                          <a:miter lim="800000"/>
                          <a:headEnd/>
                          <a:tailEnd/>
                        </a:ln>
                      </wps:spPr>
                      <wps:txbx>
                        <w:txbxContent>
                          <w:p w14:paraId="355D5521" w14:textId="40E733D5" w:rsidR="006C2318" w:rsidRPr="00923981" w:rsidRDefault="006C2318" w:rsidP="006C2318">
                            <w:pPr>
                              <w:suppressAutoHyphens w:val="0"/>
                              <w:spacing w:before="120" w:after="120"/>
                              <w:jc w:val="both"/>
                              <w:rPr>
                                <w:rFonts w:ascii="Times New Roman" w:eastAsia="Times New Roman" w:hAnsi="Times New Roman"/>
                                <w:b/>
                                <w:bCs/>
                                <w:color w:val="000000"/>
                                <w:lang w:eastAsia="el-GR"/>
                              </w:rPr>
                            </w:pPr>
                            <w:r w:rsidRPr="00923981">
                              <w:rPr>
                                <w:rFonts w:ascii="Times New Roman" w:eastAsia="Times New Roman" w:hAnsi="Times New Roman"/>
                                <w:b/>
                                <w:bCs/>
                                <w:color w:val="000000"/>
                                <w:lang w:eastAsia="el-GR"/>
                              </w:rPr>
                              <w:t>Στην Κέρκυρα ήδη η συντριπτική πλειοψηφία των σχολείων έχει ταχτεί υπέρ της ΑΠΕΡΓΙΑΣ-ΑΠΟΧΗΣ!</w:t>
                            </w:r>
                          </w:p>
                          <w:p w14:paraId="5897B36B"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1</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2</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3</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5</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1</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ΕΠΑΛ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ΓΕΛ ΑΓΡΟΥ</w:t>
                            </w:r>
                          </w:p>
                          <w:p w14:paraId="4ECB074E"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1</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2</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3</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4</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6</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7</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p>
                          <w:p w14:paraId="5DE429B4"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ΓΥΜΝΑΣΙΟ ΜΕ Λ.Τ. ΑΡΓΥΡΑΔΩΝ</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ΑΓΡΟΥ</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ΑΧΑΡΑΒΗΣ</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ΑΜΦΙΠΑΓΙΤΩΝ</w:t>
                            </w:r>
                          </w:p>
                          <w:p w14:paraId="1520CD96"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ΜΟΥΣΙΚΟ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ΑΓΙΟΥ ΙΩΑΝΝΗ</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ΛΙΑΠΑΔΩΝ</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ΛΕΥΚΙΜΜΗΣ</w:t>
                            </w:r>
                            <w:r>
                              <w:rPr>
                                <w:rFonts w:asciiTheme="minorHAnsi" w:hAnsiTheme="minorHAnsi" w:cstheme="minorHAnsi"/>
                                <w:b/>
                                <w:color w:val="222222"/>
                              </w:rPr>
                              <w:t xml:space="preserve">, ΓΥΜΝΑΣΙΟ ΚΑΡΟΥΣΑΔΩΝ, ΓΥΜΝΑΣΙΟ ΜΕ Λ.Τ. ΚΑΣΣΙΩΠΗΣ, ΓΥΜΝΑΣΙΟ ΦΑΙΑΚΩΝ, </w:t>
                            </w:r>
                            <w:r w:rsidRPr="006142B9">
                              <w:rPr>
                                <w:rFonts w:asciiTheme="minorHAnsi" w:hAnsiTheme="minorHAnsi" w:cstheme="minorHAnsi"/>
                                <w:b/>
                                <w:color w:val="222222"/>
                              </w:rPr>
                              <w:t>ΓΥΜΝΑΣΙΟ ΚΑΣΤΕΛΛΑΝΩΝ</w:t>
                            </w:r>
                            <w:r w:rsidRPr="00D61D61">
                              <w:rPr>
                                <w:rFonts w:asciiTheme="minorHAnsi" w:hAnsiTheme="minorHAnsi" w:cstheme="minorHAnsi"/>
                                <w:b/>
                                <w:color w:val="222222"/>
                              </w:rPr>
                              <w:t xml:space="preserve">,  </w:t>
                            </w:r>
                            <w:r>
                              <w:rPr>
                                <w:rFonts w:asciiTheme="minorHAnsi" w:hAnsiTheme="minorHAnsi" w:cstheme="minorHAnsi"/>
                                <w:b/>
                                <w:color w:val="222222"/>
                              </w:rPr>
                              <w:t>Ε.Κ</w:t>
                            </w:r>
                          </w:p>
                          <w:p w14:paraId="42F90841" w14:textId="181A381B" w:rsidR="006C2318" w:rsidRDefault="006C23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FA954" id="_x0000_t202" coordsize="21600,21600" o:spt="202" path="m,l,21600r21600,l21600,xe">
                <v:stroke joinstyle="miter"/>
                <v:path gradientshapeok="t" o:connecttype="rect"/>
              </v:shapetype>
              <v:shape id="Πλαίσιο κειμένου 2" o:spid="_x0000_s1026" type="#_x0000_t202" style="position:absolute;left:0;text-align:left;margin-left:514.3pt;margin-top:52.35pt;width:565.5pt;height:134.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">
                <v:textbox>
                  <w:txbxContent>
                    <w:p w14:paraId="355D5521" w14:textId="40E733D5" w:rsidR="006C2318" w:rsidRPr="00923981" w:rsidRDefault="006C2318" w:rsidP="006C2318">
                      <w:pPr>
                        <w:suppressAutoHyphens w:val="0"/>
                        <w:spacing w:before="120" w:after="120"/>
                        <w:jc w:val="both"/>
                        <w:rPr>
                          <w:rFonts w:ascii="Times New Roman" w:eastAsia="Times New Roman" w:hAnsi="Times New Roman"/>
                          <w:b/>
                          <w:bCs/>
                          <w:color w:val="000000"/>
                          <w:lang w:eastAsia="el-GR"/>
                        </w:rPr>
                      </w:pPr>
                      <w:r w:rsidRPr="00923981">
                        <w:rPr>
                          <w:rFonts w:ascii="Times New Roman" w:eastAsia="Times New Roman" w:hAnsi="Times New Roman"/>
                          <w:b/>
                          <w:bCs/>
                          <w:color w:val="000000"/>
                          <w:lang w:eastAsia="el-GR"/>
                        </w:rPr>
                        <w:t>Στην Κέρκυρα ήδη η συντριπτική πλειοψηφία των σχολείων έχει ταχτεί υπέρ της ΑΠΕΡΓΙΑΣ-ΑΠΟΧΗΣ!</w:t>
                      </w:r>
                    </w:p>
                    <w:p w14:paraId="5897B36B"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1</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2</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3</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5</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ΓΕΛ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1</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ΕΠΑΛ</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ΓΕΛ ΑΓΡΟΥ</w:t>
                      </w:r>
                    </w:p>
                    <w:p w14:paraId="4ECB074E"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1</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2</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3</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4</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6</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7</w:t>
                      </w:r>
                      <w:r w:rsidRPr="006142B9">
                        <w:rPr>
                          <w:rFonts w:asciiTheme="minorHAnsi" w:hAnsiTheme="minorHAnsi" w:cstheme="minorHAnsi"/>
                          <w:b/>
                          <w:color w:val="222222"/>
                          <w:vertAlign w:val="superscript"/>
                        </w:rPr>
                        <w:t>ο</w:t>
                      </w:r>
                      <w:r w:rsidRPr="006142B9">
                        <w:rPr>
                          <w:rFonts w:asciiTheme="minorHAnsi" w:hAnsiTheme="minorHAnsi" w:cstheme="minorHAnsi"/>
                          <w:b/>
                          <w:color w:val="222222"/>
                        </w:rPr>
                        <w:t xml:space="preserve"> ΓΥΜΝΑΣΙΟ</w:t>
                      </w:r>
                    </w:p>
                    <w:p w14:paraId="5DE429B4"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ΓΥΜΝΑΣΙΟ ΜΕ Λ.Τ. ΑΡΓΥΡΑΔΩΝ</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ΑΓΡΟΥ</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ΑΧΑΡΑΒΗΣ</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ΑΜΦΙΠΑΓΙΤΩΝ</w:t>
                      </w:r>
                    </w:p>
                    <w:p w14:paraId="1520CD96" w14:textId="77777777" w:rsidR="006C2318" w:rsidRPr="006142B9" w:rsidRDefault="006C2318" w:rsidP="006C2318">
                      <w:pPr>
                        <w:pStyle w:val="Web"/>
                        <w:shd w:val="clear" w:color="auto" w:fill="FFFFFF"/>
                        <w:spacing w:before="120" w:beforeAutospacing="0" w:after="120" w:afterAutospacing="0" w:line="276" w:lineRule="auto"/>
                        <w:rPr>
                          <w:rFonts w:asciiTheme="minorHAnsi" w:hAnsiTheme="minorHAnsi" w:cstheme="minorHAnsi"/>
                          <w:b/>
                          <w:color w:val="222222"/>
                        </w:rPr>
                      </w:pPr>
                      <w:r w:rsidRPr="006142B9">
                        <w:rPr>
                          <w:rFonts w:asciiTheme="minorHAnsi" w:hAnsiTheme="minorHAnsi" w:cstheme="minorHAnsi"/>
                          <w:b/>
                          <w:color w:val="222222"/>
                        </w:rPr>
                        <w:t>ΜΟΥΣΙΚΟ ΓΥΜΝΑΣΙΟ</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ΑΓΙΟΥ ΙΩΑΝΝΗ</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ΛΙΑΠΑΔΩΝ</w:t>
                      </w:r>
                      <w:r w:rsidRPr="00D61D61">
                        <w:rPr>
                          <w:rFonts w:asciiTheme="minorHAnsi" w:hAnsiTheme="minorHAnsi" w:cstheme="minorHAnsi"/>
                          <w:b/>
                          <w:color w:val="222222"/>
                        </w:rPr>
                        <w:t xml:space="preserve">,  </w:t>
                      </w:r>
                      <w:r w:rsidRPr="006142B9">
                        <w:rPr>
                          <w:rFonts w:asciiTheme="minorHAnsi" w:hAnsiTheme="minorHAnsi" w:cstheme="minorHAnsi"/>
                          <w:b/>
                          <w:color w:val="222222"/>
                        </w:rPr>
                        <w:t>ΓΥΜΝΑΣΙΟ ΛΕΥΚΙΜΜΗΣ</w:t>
                      </w:r>
                      <w:r>
                        <w:rPr>
                          <w:rFonts w:asciiTheme="minorHAnsi" w:hAnsiTheme="minorHAnsi" w:cstheme="minorHAnsi"/>
                          <w:b/>
                          <w:color w:val="222222"/>
                        </w:rPr>
                        <w:t xml:space="preserve">, ΓΥΜΝΑΣΙΟ ΚΑΡΟΥΣΑΔΩΝ, ΓΥΜΝΑΣΙΟ ΜΕ Λ.Τ. ΚΑΣΣΙΩΠΗΣ, ΓΥΜΝΑΣΙΟ ΦΑΙΑΚΩΝ, </w:t>
                      </w:r>
                      <w:r w:rsidRPr="006142B9">
                        <w:rPr>
                          <w:rFonts w:asciiTheme="minorHAnsi" w:hAnsiTheme="minorHAnsi" w:cstheme="minorHAnsi"/>
                          <w:b/>
                          <w:color w:val="222222"/>
                        </w:rPr>
                        <w:t>ΓΥΜΝΑΣΙΟ ΚΑΣΤΕΛΛΑΝΩΝ</w:t>
                      </w:r>
                      <w:r w:rsidRPr="00D61D61">
                        <w:rPr>
                          <w:rFonts w:asciiTheme="minorHAnsi" w:hAnsiTheme="minorHAnsi" w:cstheme="minorHAnsi"/>
                          <w:b/>
                          <w:color w:val="222222"/>
                        </w:rPr>
                        <w:t xml:space="preserve">,  </w:t>
                      </w:r>
                      <w:r>
                        <w:rPr>
                          <w:rFonts w:asciiTheme="minorHAnsi" w:hAnsiTheme="minorHAnsi" w:cstheme="minorHAnsi"/>
                          <w:b/>
                          <w:color w:val="222222"/>
                        </w:rPr>
                        <w:t>Ε.Κ</w:t>
                      </w:r>
                    </w:p>
                    <w:p w14:paraId="42F90841" w14:textId="181A381B" w:rsidR="006C2318" w:rsidRDefault="006C2318"/>
                  </w:txbxContent>
                </v:textbox>
                <w10:wrap type="square" anchorx="margin"/>
              </v:shape>
            </w:pict>
          </mc:Fallback>
        </mc:AlternateContent>
      </w:r>
      <w:r w:rsidR="00F518F2" w:rsidRPr="00923981">
        <w:rPr>
          <w:rFonts w:ascii="Times New Roman" w:eastAsia="Times New Roman" w:hAnsi="Times New Roman"/>
          <w:b/>
          <w:bCs/>
          <w:color w:val="000000"/>
          <w:lang w:eastAsia="el-GR"/>
        </w:rPr>
        <w:t>Αυτές κινήσεις δείχνουν τον πανικό της κυβέρνησης απέναντι στην ομόθυμη καταδίκη της πολιτικής της από το κλάδο. Η καλύτερη απάντηση στο Υπουργείο Παιδείας είναι οι εκατοντάδες σύλλογοι που πραγματοποιούνται σήμερα να αποφασίσουν μαζικά απεργία – αποχή. Μέχρι να εκδικαστεί η αγωγή όλοι συνάδελφοι είναι πλήρως καλυμμένοι.</w:t>
      </w:r>
    </w:p>
    <w:p w14:paraId="7A18E7EB" w14:textId="1749C9DC" w:rsidR="00F518F2" w:rsidRPr="005F44A6" w:rsidRDefault="00F518F2" w:rsidP="00F518F2">
      <w:pPr>
        <w:spacing w:before="113" w:after="113" w:line="276" w:lineRule="auto"/>
        <w:jc w:val="both"/>
        <w:rPr>
          <w:rFonts w:cstheme="minorHAnsi"/>
          <w:b/>
          <w:bCs/>
        </w:rPr>
      </w:pPr>
      <w:r>
        <w:rPr>
          <w:rFonts w:cstheme="minorHAnsi"/>
        </w:rPr>
        <w:t xml:space="preserve">Όπως αναφέρει και η ΟΛΜΕ: </w:t>
      </w:r>
      <w:r w:rsidRPr="005F44A6">
        <w:rPr>
          <w:rFonts w:cstheme="minorHAnsi"/>
          <w:b/>
          <w:bCs/>
        </w:rPr>
        <w:t>«Με την 27/2004 απόφαση της Ολομέλειας του Αρείου Πάγου αναγνωρίσθηκε το τεκμήριο της νομιμότητας των απεργιακών κινητοποιήσεων, υπό την έννοια ότι μέχρι μια απεργιακή κινητοποίηση να κριθεί αμετακλήτως ως παράνομη από το αρμόδιο δικαστήριο θεωρείται νόμιμη, με συνέπεια, στο ενδιάμεσο αυτό χρονικό διάστημα (από την κήρυξη της απεργίας μέχρι την αμετάκλητη δικαστική κρίση) να μη μπορεί να επέλθει σε βάρος των απεργών οποιαδήποτε δυσμενής συνέπεια εξαιτίας της συμμετοχής τους στην απεργία.</w:t>
      </w:r>
    </w:p>
    <w:p w14:paraId="28861490" w14:textId="05FC3BEE" w:rsidR="00F518F2" w:rsidRDefault="006C2318" w:rsidP="006C2318">
      <w:pPr>
        <w:pStyle w:val="Web"/>
        <w:shd w:val="clear" w:color="auto" w:fill="FFFFFF"/>
        <w:spacing w:before="0" w:beforeAutospacing="0" w:after="279" w:afterAutospacing="0"/>
        <w:jc w:val="both"/>
        <w:rPr>
          <w:rFonts w:cstheme="minorHAnsi"/>
          <w:b/>
          <w:bCs/>
        </w:rPr>
      </w:pPr>
      <w:r w:rsidRPr="00686D08">
        <w:t>Ως εκ τούτου, μέχρι την τελεσίδικη και αμετάκλητη κρίση της απεργίας αποχής ως παράνομης</w:t>
      </w:r>
      <w:r>
        <w:t>,</w:t>
      </w:r>
      <w:r w:rsidRPr="00686D08">
        <w:t> </w:t>
      </w:r>
      <w:r w:rsidRPr="00686D08">
        <w:rPr>
          <w:b/>
          <w:bCs/>
        </w:rPr>
        <w:t xml:space="preserve">καμία απολύτως συνέπεια δεν υπάρχει για </w:t>
      </w:r>
      <w:r>
        <w:rPr>
          <w:b/>
          <w:bCs/>
        </w:rPr>
        <w:t>τους/τις απεργούς.</w:t>
      </w:r>
      <w:r w:rsidRPr="00C92437">
        <w:rPr>
          <w:b/>
          <w:bCs/>
        </w:rPr>
        <w:t xml:space="preserve"> </w:t>
      </w:r>
      <w:r>
        <w:rPr>
          <w:b/>
          <w:bCs/>
        </w:rPr>
        <w:t>Είναι δεδομένο ότι αν το ΥΠΑΙΘ επιβάλλει οποιαδήποτε παράνομη ποινή σε απεργούς, η ΟΛΜΕ θα αναλάβει όλες τις απαραίτητες, συνδικαλιστικές και νομικές, ενέργειες</w:t>
      </w:r>
      <w:r w:rsidR="00F518F2" w:rsidRPr="005F44A6">
        <w:rPr>
          <w:rFonts w:cstheme="minorHAnsi"/>
          <w:b/>
          <w:bCs/>
        </w:rPr>
        <w:t>.</w:t>
      </w:r>
      <w:r w:rsidR="00F518F2">
        <w:rPr>
          <w:rFonts w:cstheme="minorHAnsi"/>
          <w:b/>
          <w:bCs/>
        </w:rPr>
        <w:t>»</w:t>
      </w:r>
    </w:p>
    <w:p w14:paraId="3893C166" w14:textId="59A18BAC" w:rsidR="007067B5" w:rsidRPr="006C2318" w:rsidRDefault="007067B5" w:rsidP="007067B5">
      <w:pPr>
        <w:spacing w:after="0"/>
        <w:jc w:val="both"/>
        <w:rPr>
          <w:b/>
          <w:bCs/>
        </w:rPr>
      </w:pPr>
      <w:r w:rsidRPr="007067B5">
        <w:rPr>
          <w:rFonts w:cstheme="minorHAnsi"/>
          <w:b/>
          <w:bCs/>
          <w:sz w:val="24"/>
          <w:szCs w:val="24"/>
        </w:rPr>
        <w:t>Επίσης η πικρή αλήθεια για την πολιτική ηγεσία του Υ.ΠΑΙ.Θ. είναι ότι, παρά την άσκηση πιέσεων εκ μέρους της, το Δικαστήριο με την απόφασή του απέρριψε, το αίτημά της περί απαγόρευσης της συνέχισης της απεργίας καθώς και το να κηρυχθεί η απόφαση προσωρινά εκτελεστή ενώ, φυσικά, δεν την έκρινε καταχρηστική.</w:t>
      </w:r>
    </w:p>
    <w:p w14:paraId="3ACFAB42" w14:textId="05E484E9" w:rsidR="00F518F2" w:rsidRPr="00F03E89" w:rsidRDefault="00F518F2" w:rsidP="00F518F2">
      <w:pPr>
        <w:spacing w:before="113" w:after="113" w:line="276" w:lineRule="auto"/>
        <w:jc w:val="center"/>
        <w:rPr>
          <w:rFonts w:ascii="Arial Black" w:hAnsi="Arial Black"/>
          <w:b/>
          <w:bCs/>
          <w:sz w:val="28"/>
          <w:szCs w:val="26"/>
        </w:rPr>
      </w:pPr>
      <w:bookmarkStart w:id="1" w:name="_Hlk83932135"/>
      <w:r w:rsidRPr="00F03E89">
        <w:rPr>
          <w:rFonts w:ascii="Arial Black" w:hAnsi="Arial Black"/>
          <w:b/>
          <w:bCs/>
          <w:sz w:val="28"/>
          <w:szCs w:val="26"/>
        </w:rPr>
        <w:t>Καλούμε όλους τους συναδέλφους σε μαζική συμμετοχή στην συγκέντρωση διαμαρτυρίας</w:t>
      </w:r>
      <w:r>
        <w:rPr>
          <w:rFonts w:ascii="Arial Black" w:hAnsi="Arial Black"/>
          <w:b/>
          <w:bCs/>
          <w:sz w:val="28"/>
          <w:szCs w:val="26"/>
        </w:rPr>
        <w:t xml:space="preserve"> μαζί με το ΣΕΠΕ,</w:t>
      </w:r>
      <w:r w:rsidRPr="00F03E89">
        <w:rPr>
          <w:rFonts w:ascii="Arial Black" w:hAnsi="Arial Black"/>
          <w:b/>
          <w:bCs/>
          <w:sz w:val="28"/>
          <w:szCs w:val="26"/>
        </w:rPr>
        <w:t xml:space="preserve"> την </w:t>
      </w:r>
      <w:r w:rsidR="006C2318">
        <w:rPr>
          <w:rFonts w:ascii="Arial Black" w:hAnsi="Arial Black"/>
          <w:b/>
          <w:bCs/>
          <w:sz w:val="28"/>
          <w:szCs w:val="26"/>
        </w:rPr>
        <w:t>Τρίτη</w:t>
      </w:r>
      <w:r w:rsidRPr="00F03E89">
        <w:rPr>
          <w:rFonts w:ascii="Arial Black" w:hAnsi="Arial Black"/>
          <w:b/>
          <w:bCs/>
          <w:sz w:val="28"/>
          <w:szCs w:val="26"/>
        </w:rPr>
        <w:t xml:space="preserve"> </w:t>
      </w:r>
      <w:r w:rsidR="006C2318">
        <w:rPr>
          <w:rFonts w:ascii="Arial Black" w:hAnsi="Arial Black"/>
          <w:b/>
          <w:bCs/>
          <w:sz w:val="28"/>
          <w:szCs w:val="26"/>
        </w:rPr>
        <w:t>5</w:t>
      </w:r>
      <w:r w:rsidRPr="00F03E89">
        <w:rPr>
          <w:rFonts w:ascii="Arial Black" w:hAnsi="Arial Black"/>
          <w:b/>
          <w:bCs/>
          <w:sz w:val="28"/>
          <w:szCs w:val="26"/>
        </w:rPr>
        <w:t>/10 18:</w:t>
      </w:r>
      <w:r w:rsidR="006C2318">
        <w:rPr>
          <w:rFonts w:ascii="Arial Black" w:hAnsi="Arial Black"/>
          <w:b/>
          <w:bCs/>
          <w:sz w:val="28"/>
          <w:szCs w:val="26"/>
        </w:rPr>
        <w:t>0</w:t>
      </w:r>
      <w:r w:rsidRPr="00F03E89">
        <w:rPr>
          <w:rFonts w:ascii="Arial Black" w:hAnsi="Arial Black"/>
          <w:b/>
          <w:bCs/>
          <w:sz w:val="28"/>
          <w:szCs w:val="26"/>
        </w:rPr>
        <w:t>0 στην Ανουντσιάτα.</w:t>
      </w:r>
      <w:bookmarkEnd w:id="1"/>
    </w:p>
    <w:p w14:paraId="4B54752B" w14:textId="77777777" w:rsidR="0016113C" w:rsidRPr="0093668F" w:rsidRDefault="0016113C" w:rsidP="0016113C">
      <w:pPr>
        <w:spacing w:after="0" w:line="240" w:lineRule="auto"/>
        <w:ind w:firstLine="720"/>
        <w:contextualSpacing/>
        <w:jc w:val="both"/>
        <w:rPr>
          <w:rFonts w:cstheme="minorHAnsi"/>
          <w:sz w:val="28"/>
          <w:szCs w:val="28"/>
        </w:rPr>
      </w:pPr>
    </w:p>
    <w:p w14:paraId="021FD980" w14:textId="77777777" w:rsidR="0093668F" w:rsidRDefault="0093668F" w:rsidP="0093668F">
      <w:pPr>
        <w:tabs>
          <w:tab w:val="left" w:pos="2694"/>
        </w:tabs>
        <w:spacing w:before="120" w:after="120" w:line="276" w:lineRule="auto"/>
        <w:jc w:val="center"/>
        <w:rPr>
          <w:rFonts w:cstheme="minorHAnsi"/>
          <w:b/>
          <w:bCs/>
          <w:sz w:val="28"/>
          <w:szCs w:val="28"/>
        </w:rPr>
      </w:pPr>
    </w:p>
    <w:p w14:paraId="1AE7C60A" w14:textId="77777777" w:rsidR="0093668F" w:rsidRPr="00AB4AB3" w:rsidRDefault="0093668F" w:rsidP="0093668F">
      <w:pPr>
        <w:tabs>
          <w:tab w:val="left" w:pos="2694"/>
        </w:tabs>
        <w:spacing w:before="120" w:after="120" w:line="276" w:lineRule="auto"/>
        <w:jc w:val="center"/>
        <w:rPr>
          <w:rFonts w:cstheme="minorHAnsi"/>
          <w:b/>
          <w:bCs/>
          <w:sz w:val="28"/>
          <w:szCs w:val="28"/>
        </w:rPr>
      </w:pPr>
    </w:p>
    <w:p w14:paraId="48A52C80" w14:textId="77777777" w:rsidR="001B31BC" w:rsidRPr="00B571E0" w:rsidRDefault="001B31BC" w:rsidP="00DC6E2F">
      <w:pPr>
        <w:spacing w:before="120" w:after="120"/>
        <w:jc w:val="center"/>
        <w:rPr>
          <w:rFonts w:ascii="Liberation Serif" w:hAnsi="Liberation Serif"/>
          <w:b/>
          <w:bCs/>
          <w:sz w:val="24"/>
          <w:szCs w:val="24"/>
        </w:rPr>
      </w:pPr>
      <w:r>
        <w:rPr>
          <w:noProof/>
          <w:lang w:eastAsia="el-GR"/>
        </w:rPr>
        <w:drawing>
          <wp:inline distT="0" distB="0" distL="0" distR="0" wp14:anchorId="03A90431" wp14:editId="06128F8A">
            <wp:extent cx="6041390" cy="1009650"/>
            <wp:effectExtent l="0" t="0" r="0"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2"/>
                    <pic:cNvPicPr>
                      <a:picLocks noChangeAspect="1" noChangeArrowheads="1"/>
                    </pic:cNvPicPr>
                  </pic:nvPicPr>
                  <pic:blipFill>
                    <a:blip r:embed="rId8" cstate="print"/>
                    <a:stretch>
                      <a:fillRect/>
                    </a:stretch>
                  </pic:blipFill>
                  <pic:spPr bwMode="auto">
                    <a:xfrm>
                      <a:off x="0" y="0"/>
                      <a:ext cx="6087005" cy="1017273"/>
                    </a:xfrm>
                    <a:prstGeom prst="rect">
                      <a:avLst/>
                    </a:prstGeom>
                  </pic:spPr>
                </pic:pic>
              </a:graphicData>
            </a:graphic>
          </wp:inline>
        </w:drawing>
      </w:r>
      <w:bookmarkEnd w:id="0"/>
    </w:p>
    <w:sectPr w:rsidR="001B31BC" w:rsidRPr="00B571E0" w:rsidSect="00372ABF">
      <w:pgSz w:w="12240" w:h="15840"/>
      <w:pgMar w:top="709" w:right="474" w:bottom="426" w:left="426"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ndara">
    <w:panose1 w:val="020E0502030303020204"/>
    <w:charset w:val="A1"/>
    <w:family w:val="swiss"/>
    <w:pitch w:val="variable"/>
    <w:sig w:usb0="A00002EF" w:usb1="4000A44B" w:usb2="00000000" w:usb3="00000000" w:csb0="0000019F" w:csb1="00000000"/>
  </w:font>
  <w:font w:name="Liberation Serif">
    <w:altName w:val="Cambria"/>
    <w:charset w:val="A1"/>
    <w:family w:val="roman"/>
    <w:pitch w:val="variable"/>
    <w:sig w:usb0="E0000AFF" w:usb1="500078FF" w:usb2="00000021"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408000B"/>
    <w:lvl w:ilvl="0">
      <w:start w:val="1"/>
      <w:numFmt w:val="bullet"/>
      <w:lvlText w:val=""/>
      <w:lvlJc w:val="left"/>
      <w:pPr>
        <w:ind w:left="720" w:hanging="360"/>
      </w:pPr>
      <w:rPr>
        <w:rFonts w:ascii="Wingdings" w:hAnsi="Wingdings" w:hint="default"/>
        <w:sz w:val="24"/>
        <w:szCs w:val="24"/>
      </w:rPr>
    </w:lvl>
  </w:abstractNum>
  <w:abstractNum w:abstractNumId="1" w15:restartNumberingAfterBreak="0">
    <w:nsid w:val="04A02318"/>
    <w:multiLevelType w:val="hybridMultilevel"/>
    <w:tmpl w:val="19E0309A"/>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2" w15:restartNumberingAfterBreak="0">
    <w:nsid w:val="14484C5A"/>
    <w:multiLevelType w:val="hybridMultilevel"/>
    <w:tmpl w:val="CC8CA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8D1025"/>
    <w:multiLevelType w:val="multilevel"/>
    <w:tmpl w:val="0974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35BB"/>
    <w:multiLevelType w:val="hybridMultilevel"/>
    <w:tmpl w:val="1D2C98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E70703"/>
    <w:multiLevelType w:val="hybridMultilevel"/>
    <w:tmpl w:val="5D7E24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53461B"/>
    <w:multiLevelType w:val="hybridMultilevel"/>
    <w:tmpl w:val="7954F1C4"/>
    <w:lvl w:ilvl="0" w:tplc="B1BE726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324015"/>
    <w:multiLevelType w:val="hybridMultilevel"/>
    <w:tmpl w:val="4EEE73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35E35"/>
    <w:multiLevelType w:val="hybridMultilevel"/>
    <w:tmpl w:val="A5843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C009BA"/>
    <w:multiLevelType w:val="hybridMultilevel"/>
    <w:tmpl w:val="C0DE90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54E46F1D"/>
    <w:multiLevelType w:val="hybridMultilevel"/>
    <w:tmpl w:val="E1C2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BF7F89"/>
    <w:multiLevelType w:val="hybridMultilevel"/>
    <w:tmpl w:val="1A5806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A972A40"/>
    <w:multiLevelType w:val="hybridMultilevel"/>
    <w:tmpl w:val="E19A889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20A7515"/>
    <w:multiLevelType w:val="hybridMultilevel"/>
    <w:tmpl w:val="DFDA3C5E"/>
    <w:lvl w:ilvl="0" w:tplc="5CD49158">
      <w:start w:val="1"/>
      <w:numFmt w:val="decimal"/>
      <w:lvlText w:val="%1."/>
      <w:lvlJc w:val="left"/>
      <w:pPr>
        <w:ind w:left="720" w:hanging="360"/>
      </w:pPr>
      <w:rPr>
        <w:rFonts w:hint="default"/>
        <w:b/>
        <w:bCs/>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92C5F53"/>
    <w:multiLevelType w:val="hybridMultilevel"/>
    <w:tmpl w:val="7340C7E2"/>
    <w:lvl w:ilvl="0" w:tplc="04080001">
      <w:start w:val="1"/>
      <w:numFmt w:val="bullet"/>
      <w:lvlText w:val=""/>
      <w:lvlJc w:val="left"/>
      <w:pPr>
        <w:ind w:left="824" w:hanging="360"/>
      </w:pPr>
      <w:rPr>
        <w:rFonts w:ascii="Symbol" w:hAnsi="Symbol" w:hint="default"/>
      </w:rPr>
    </w:lvl>
    <w:lvl w:ilvl="1" w:tplc="04080003" w:tentative="1">
      <w:start w:val="1"/>
      <w:numFmt w:val="bullet"/>
      <w:lvlText w:val="o"/>
      <w:lvlJc w:val="left"/>
      <w:pPr>
        <w:ind w:left="1544" w:hanging="360"/>
      </w:pPr>
      <w:rPr>
        <w:rFonts w:ascii="Courier New" w:hAnsi="Courier New" w:cs="Courier New" w:hint="default"/>
      </w:rPr>
    </w:lvl>
    <w:lvl w:ilvl="2" w:tplc="04080005" w:tentative="1">
      <w:start w:val="1"/>
      <w:numFmt w:val="bullet"/>
      <w:lvlText w:val=""/>
      <w:lvlJc w:val="left"/>
      <w:pPr>
        <w:ind w:left="2264" w:hanging="360"/>
      </w:pPr>
      <w:rPr>
        <w:rFonts w:ascii="Wingdings" w:hAnsi="Wingdings" w:hint="default"/>
      </w:rPr>
    </w:lvl>
    <w:lvl w:ilvl="3" w:tplc="04080001" w:tentative="1">
      <w:start w:val="1"/>
      <w:numFmt w:val="bullet"/>
      <w:lvlText w:val=""/>
      <w:lvlJc w:val="left"/>
      <w:pPr>
        <w:ind w:left="2984" w:hanging="360"/>
      </w:pPr>
      <w:rPr>
        <w:rFonts w:ascii="Symbol" w:hAnsi="Symbol" w:hint="default"/>
      </w:rPr>
    </w:lvl>
    <w:lvl w:ilvl="4" w:tplc="04080003" w:tentative="1">
      <w:start w:val="1"/>
      <w:numFmt w:val="bullet"/>
      <w:lvlText w:val="o"/>
      <w:lvlJc w:val="left"/>
      <w:pPr>
        <w:ind w:left="3704" w:hanging="360"/>
      </w:pPr>
      <w:rPr>
        <w:rFonts w:ascii="Courier New" w:hAnsi="Courier New" w:cs="Courier New" w:hint="default"/>
      </w:rPr>
    </w:lvl>
    <w:lvl w:ilvl="5" w:tplc="04080005" w:tentative="1">
      <w:start w:val="1"/>
      <w:numFmt w:val="bullet"/>
      <w:lvlText w:val=""/>
      <w:lvlJc w:val="left"/>
      <w:pPr>
        <w:ind w:left="4424" w:hanging="360"/>
      </w:pPr>
      <w:rPr>
        <w:rFonts w:ascii="Wingdings" w:hAnsi="Wingdings" w:hint="default"/>
      </w:rPr>
    </w:lvl>
    <w:lvl w:ilvl="6" w:tplc="04080001" w:tentative="1">
      <w:start w:val="1"/>
      <w:numFmt w:val="bullet"/>
      <w:lvlText w:val=""/>
      <w:lvlJc w:val="left"/>
      <w:pPr>
        <w:ind w:left="5144" w:hanging="360"/>
      </w:pPr>
      <w:rPr>
        <w:rFonts w:ascii="Symbol" w:hAnsi="Symbol" w:hint="default"/>
      </w:rPr>
    </w:lvl>
    <w:lvl w:ilvl="7" w:tplc="04080003" w:tentative="1">
      <w:start w:val="1"/>
      <w:numFmt w:val="bullet"/>
      <w:lvlText w:val="o"/>
      <w:lvlJc w:val="left"/>
      <w:pPr>
        <w:ind w:left="5864" w:hanging="360"/>
      </w:pPr>
      <w:rPr>
        <w:rFonts w:ascii="Courier New" w:hAnsi="Courier New" w:cs="Courier New" w:hint="default"/>
      </w:rPr>
    </w:lvl>
    <w:lvl w:ilvl="8" w:tplc="04080005" w:tentative="1">
      <w:start w:val="1"/>
      <w:numFmt w:val="bullet"/>
      <w:lvlText w:val=""/>
      <w:lvlJc w:val="left"/>
      <w:pPr>
        <w:ind w:left="6584" w:hanging="360"/>
      </w:pPr>
      <w:rPr>
        <w:rFonts w:ascii="Wingdings" w:hAnsi="Wingdings" w:hint="default"/>
      </w:rPr>
    </w:lvl>
  </w:abstractNum>
  <w:num w:numId="1">
    <w:abstractNumId w:val="10"/>
  </w:num>
  <w:num w:numId="2">
    <w:abstractNumId w:val="8"/>
  </w:num>
  <w:num w:numId="3">
    <w:abstractNumId w:val="15"/>
  </w:num>
  <w:num w:numId="4">
    <w:abstractNumId w:val="0"/>
  </w:num>
  <w:num w:numId="5">
    <w:abstractNumId w:val="3"/>
  </w:num>
  <w:num w:numId="6">
    <w:abstractNumId w:val="7"/>
  </w:num>
  <w:num w:numId="7">
    <w:abstractNumId w:val="13"/>
  </w:num>
  <w:num w:numId="8">
    <w:abstractNumId w:val="9"/>
  </w:num>
  <w:num w:numId="9">
    <w:abstractNumId w:val="14"/>
  </w:num>
  <w:num w:numId="10">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1">
    <w:abstractNumId w:val="1"/>
  </w:num>
  <w:num w:numId="12">
    <w:abstractNumId w:val="2"/>
  </w:num>
  <w:num w:numId="13">
    <w:abstractNumId w:val="6"/>
  </w:num>
  <w:num w:numId="14">
    <w:abstractNumId w:val="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6F"/>
    <w:rsid w:val="00002E1C"/>
    <w:rsid w:val="000108CC"/>
    <w:rsid w:val="000149F9"/>
    <w:rsid w:val="000236B8"/>
    <w:rsid w:val="00034549"/>
    <w:rsid w:val="00081B6B"/>
    <w:rsid w:val="000A2458"/>
    <w:rsid w:val="000D0836"/>
    <w:rsid w:val="000D2594"/>
    <w:rsid w:val="00112CBB"/>
    <w:rsid w:val="001302FF"/>
    <w:rsid w:val="001331BA"/>
    <w:rsid w:val="0016113C"/>
    <w:rsid w:val="00163458"/>
    <w:rsid w:val="001B3035"/>
    <w:rsid w:val="001B31BC"/>
    <w:rsid w:val="00213915"/>
    <w:rsid w:val="00262409"/>
    <w:rsid w:val="002E710F"/>
    <w:rsid w:val="00300B6B"/>
    <w:rsid w:val="00326B3F"/>
    <w:rsid w:val="00371221"/>
    <w:rsid w:val="00372ABF"/>
    <w:rsid w:val="00382250"/>
    <w:rsid w:val="003C5FEF"/>
    <w:rsid w:val="003E11C7"/>
    <w:rsid w:val="00405484"/>
    <w:rsid w:val="0045675F"/>
    <w:rsid w:val="004576A3"/>
    <w:rsid w:val="00494C50"/>
    <w:rsid w:val="004A2BD5"/>
    <w:rsid w:val="004A6D77"/>
    <w:rsid w:val="004F6CF3"/>
    <w:rsid w:val="00527327"/>
    <w:rsid w:val="005346C0"/>
    <w:rsid w:val="00536ACE"/>
    <w:rsid w:val="005B2987"/>
    <w:rsid w:val="00631C30"/>
    <w:rsid w:val="00632F08"/>
    <w:rsid w:val="00664879"/>
    <w:rsid w:val="006C2318"/>
    <w:rsid w:val="006D4F8E"/>
    <w:rsid w:val="00702C54"/>
    <w:rsid w:val="007067B5"/>
    <w:rsid w:val="0071385B"/>
    <w:rsid w:val="00724841"/>
    <w:rsid w:val="007722A8"/>
    <w:rsid w:val="00786CDE"/>
    <w:rsid w:val="00790C7C"/>
    <w:rsid w:val="007B119D"/>
    <w:rsid w:val="0080477A"/>
    <w:rsid w:val="00816332"/>
    <w:rsid w:val="00847E5A"/>
    <w:rsid w:val="0085546F"/>
    <w:rsid w:val="008668B4"/>
    <w:rsid w:val="0086708B"/>
    <w:rsid w:val="00885958"/>
    <w:rsid w:val="008E3FDD"/>
    <w:rsid w:val="008F26E6"/>
    <w:rsid w:val="00910693"/>
    <w:rsid w:val="0093668F"/>
    <w:rsid w:val="009567FB"/>
    <w:rsid w:val="00961495"/>
    <w:rsid w:val="00987BA5"/>
    <w:rsid w:val="009E4818"/>
    <w:rsid w:val="009F1FE8"/>
    <w:rsid w:val="00A446EB"/>
    <w:rsid w:val="00AA0413"/>
    <w:rsid w:val="00AF5B2C"/>
    <w:rsid w:val="00B46608"/>
    <w:rsid w:val="00B550F4"/>
    <w:rsid w:val="00B6372D"/>
    <w:rsid w:val="00B85A72"/>
    <w:rsid w:val="00C60532"/>
    <w:rsid w:val="00D37D1A"/>
    <w:rsid w:val="00D5661A"/>
    <w:rsid w:val="00DB2180"/>
    <w:rsid w:val="00DB280F"/>
    <w:rsid w:val="00DC6E2F"/>
    <w:rsid w:val="00DD4E6F"/>
    <w:rsid w:val="00DF4CBB"/>
    <w:rsid w:val="00DF6572"/>
    <w:rsid w:val="00E36BDA"/>
    <w:rsid w:val="00EE566B"/>
    <w:rsid w:val="00F518F2"/>
    <w:rsid w:val="00FB1C39"/>
    <w:rsid w:val="00FD1DCC"/>
    <w:rsid w:val="00FE1209"/>
    <w:rsid w:val="00FE17B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AA8E6"/>
  <w15:docId w15:val="{9DA8338A-C310-4572-AB62-A045B8AE7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pacing w:after="160" w:line="252" w:lineRule="auto"/>
    </w:pPr>
    <w:rPr>
      <w:rFonts w:cs="Times New Roman"/>
      <w:lang w:val="el-GR" w:eastAsia="ar-SA"/>
    </w:rPr>
  </w:style>
  <w:style w:type="paragraph" w:styleId="2">
    <w:name w:val="heading 2"/>
    <w:basedOn w:val="a"/>
    <w:link w:val="2Char"/>
    <w:uiPriority w:val="9"/>
    <w:qFormat/>
    <w:rsid w:val="002E710F"/>
    <w:pPr>
      <w:suppressAutoHyphens w:val="0"/>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D94848"/>
    <w:rPr>
      <w:color w:val="0563C1" w:themeColor="hyperlink"/>
      <w:u w:val="single"/>
    </w:rPr>
  </w:style>
  <w:style w:type="character" w:customStyle="1" w:styleId="1">
    <w:name w:val="Ανεπίλυτη αναφορά1"/>
    <w:basedOn w:val="a0"/>
    <w:uiPriority w:val="99"/>
    <w:semiHidden/>
    <w:unhideWhenUsed/>
    <w:qFormat/>
    <w:rsid w:val="00D94848"/>
    <w:rPr>
      <w:color w:val="605E5C"/>
      <w:shd w:val="clear" w:color="auto" w:fill="E1DFDD"/>
    </w:rPr>
  </w:style>
  <w:style w:type="character" w:styleId="-0">
    <w:name w:val="FollowedHyperlink"/>
    <w:basedOn w:val="a0"/>
    <w:uiPriority w:val="99"/>
    <w:semiHidden/>
    <w:unhideWhenUsed/>
    <w:rsid w:val="00B93E0F"/>
    <w:rPr>
      <w:color w:val="954F72" w:themeColor="followedHyperlink"/>
      <w:u w:val="single"/>
    </w:rPr>
  </w:style>
  <w:style w:type="character" w:styleId="a3">
    <w:name w:val="Emphasis"/>
    <w:basedOn w:val="a0"/>
    <w:qFormat/>
    <w:rsid w:val="00E36BDA"/>
    <w:rPr>
      <w:i/>
      <w:iCs/>
    </w:rPr>
  </w:style>
  <w:style w:type="paragraph" w:customStyle="1" w:styleId="Heading">
    <w:name w:val="Heading"/>
    <w:basedOn w:val="a"/>
    <w:next w:val="a4"/>
    <w:qFormat/>
    <w:rsid w:val="00E36BDA"/>
    <w:pPr>
      <w:keepNext/>
      <w:spacing w:before="240" w:after="120"/>
    </w:pPr>
    <w:rPr>
      <w:rFonts w:ascii="Liberation Sans" w:eastAsia="Noto Sans CJK SC" w:hAnsi="Liberation Sans" w:cs="Lohit Devanagari"/>
      <w:sz w:val="28"/>
      <w:szCs w:val="28"/>
    </w:rPr>
  </w:style>
  <w:style w:type="paragraph" w:styleId="a4">
    <w:name w:val="Body Text"/>
    <w:basedOn w:val="a"/>
    <w:rsid w:val="00E36BDA"/>
    <w:pPr>
      <w:spacing w:after="140" w:line="276" w:lineRule="auto"/>
    </w:pPr>
  </w:style>
  <w:style w:type="paragraph" w:styleId="a5">
    <w:name w:val="List"/>
    <w:basedOn w:val="a4"/>
    <w:rsid w:val="00E36BDA"/>
    <w:rPr>
      <w:rFonts w:cs="Lohit Devanagari"/>
    </w:rPr>
  </w:style>
  <w:style w:type="paragraph" w:styleId="a6">
    <w:name w:val="caption"/>
    <w:basedOn w:val="a"/>
    <w:qFormat/>
    <w:rsid w:val="00E36BDA"/>
    <w:pPr>
      <w:suppressLineNumbers/>
      <w:spacing w:before="120" w:after="120"/>
    </w:pPr>
    <w:rPr>
      <w:rFonts w:cs="Lohit Devanagari"/>
      <w:i/>
      <w:iCs/>
      <w:sz w:val="24"/>
      <w:szCs w:val="24"/>
    </w:rPr>
  </w:style>
  <w:style w:type="paragraph" w:customStyle="1" w:styleId="Index">
    <w:name w:val="Index"/>
    <w:basedOn w:val="a"/>
    <w:qFormat/>
    <w:rsid w:val="00E36BDA"/>
    <w:pPr>
      <w:suppressLineNumbers/>
    </w:pPr>
    <w:rPr>
      <w:rFonts w:cs="Lohit Devanagari"/>
    </w:rPr>
  </w:style>
  <w:style w:type="paragraph" w:styleId="a7">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 w:type="paragraph" w:styleId="a8">
    <w:name w:val="Balloon Text"/>
    <w:basedOn w:val="a"/>
    <w:link w:val="Char"/>
    <w:uiPriority w:val="99"/>
    <w:semiHidden/>
    <w:unhideWhenUsed/>
    <w:rsid w:val="00847E5A"/>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847E5A"/>
    <w:rPr>
      <w:rFonts w:ascii="Tahoma" w:hAnsi="Tahoma" w:cs="Tahoma"/>
      <w:sz w:val="16"/>
      <w:szCs w:val="16"/>
      <w:lang w:val="el-GR" w:eastAsia="ar-SA"/>
    </w:rPr>
  </w:style>
  <w:style w:type="character" w:customStyle="1" w:styleId="2Char">
    <w:name w:val="Επικεφαλίδα 2 Char"/>
    <w:basedOn w:val="a0"/>
    <w:link w:val="2"/>
    <w:uiPriority w:val="9"/>
    <w:rsid w:val="002E710F"/>
    <w:rPr>
      <w:rFonts w:ascii="Times New Roman" w:eastAsia="Times New Roman" w:hAnsi="Times New Roman" w:cs="Times New Roman"/>
      <w:b/>
      <w:bCs/>
      <w:sz w:val="36"/>
      <w:szCs w:val="36"/>
      <w:lang w:val="el-GR" w:eastAsia="el-GR"/>
    </w:rPr>
  </w:style>
  <w:style w:type="paragraph" w:customStyle="1" w:styleId="ydpbc3aff67yiv4715589432ydp8f406bc5msonormal">
    <w:name w:val="ydpbc3aff67yiv4715589432ydp8f406bc5msonormal"/>
    <w:basedOn w:val="a"/>
    <w:rsid w:val="002E710F"/>
    <w:pPr>
      <w:suppressAutoHyphens w:val="0"/>
      <w:spacing w:before="100" w:beforeAutospacing="1" w:after="100" w:afterAutospacing="1" w:line="240" w:lineRule="auto"/>
    </w:pPr>
    <w:rPr>
      <w:rFonts w:ascii="Times New Roman" w:eastAsia="Times New Roman" w:hAnsi="Times New Roman"/>
      <w:sz w:val="24"/>
      <w:szCs w:val="24"/>
      <w:lang w:eastAsia="el-GR"/>
    </w:rPr>
  </w:style>
  <w:style w:type="paragraph" w:styleId="Web">
    <w:name w:val="Normal (Web)"/>
    <w:basedOn w:val="a"/>
    <w:uiPriority w:val="99"/>
    <w:unhideWhenUsed/>
    <w:rsid w:val="001B31BC"/>
    <w:pPr>
      <w:suppressAutoHyphens w:val="0"/>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48909">
      <w:bodyDiv w:val="1"/>
      <w:marLeft w:val="0"/>
      <w:marRight w:val="0"/>
      <w:marTop w:val="0"/>
      <w:marBottom w:val="0"/>
      <w:divBdr>
        <w:top w:val="none" w:sz="0" w:space="0" w:color="auto"/>
        <w:left w:val="none" w:sz="0" w:space="0" w:color="auto"/>
        <w:bottom w:val="none" w:sz="0" w:space="0" w:color="auto"/>
        <w:right w:val="none" w:sz="0" w:space="0" w:color="auto"/>
      </w:divBdr>
    </w:div>
    <w:div w:id="792165581">
      <w:bodyDiv w:val="1"/>
      <w:marLeft w:val="0"/>
      <w:marRight w:val="0"/>
      <w:marTop w:val="0"/>
      <w:marBottom w:val="0"/>
      <w:divBdr>
        <w:top w:val="none" w:sz="0" w:space="0" w:color="auto"/>
        <w:left w:val="none" w:sz="0" w:space="0" w:color="auto"/>
        <w:bottom w:val="none" w:sz="0" w:space="0" w:color="auto"/>
        <w:right w:val="none" w:sz="0" w:space="0" w:color="auto"/>
      </w:divBdr>
    </w:div>
    <w:div w:id="1098480103">
      <w:bodyDiv w:val="1"/>
      <w:marLeft w:val="0"/>
      <w:marRight w:val="0"/>
      <w:marTop w:val="0"/>
      <w:marBottom w:val="0"/>
      <w:divBdr>
        <w:top w:val="none" w:sz="0" w:space="0" w:color="auto"/>
        <w:left w:val="none" w:sz="0" w:space="0" w:color="auto"/>
        <w:bottom w:val="none" w:sz="0" w:space="0" w:color="auto"/>
        <w:right w:val="none" w:sz="0" w:space="0" w:color="auto"/>
      </w:divBdr>
    </w:div>
    <w:div w:id="1457336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hyperlink" Target="https://www.facebook.com/elmekerky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mekerkyras@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3F0-A719-4F42-8D7E-B029B8BF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911</Words>
  <Characters>5197</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achilleas</dc:creator>
  <cp:lastModifiedBy>Achilleas Kapetanios</cp:lastModifiedBy>
  <cp:revision>2</cp:revision>
  <dcterms:created xsi:type="dcterms:W3CDTF">2021-10-03T18:21:00Z</dcterms:created>
  <dcterms:modified xsi:type="dcterms:W3CDTF">2021-10-03T18:21:00Z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