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42"/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980EF2" w:rsidTr="00D97D5F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0EF2" w:rsidRDefault="00980EF2" w:rsidP="00980EF2">
            <w:pPr>
              <w:spacing w:after="0" w:line="240" w:lineRule="auto"/>
              <w:jc w:val="center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980EF2" w:rsidRDefault="00980EF2" w:rsidP="00980EF2">
            <w:pPr>
              <w:spacing w:after="0" w:line="240" w:lineRule="auto"/>
              <w:jc w:val="center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980EF2" w:rsidRDefault="00980EF2" w:rsidP="00980EF2">
            <w:pPr>
              <w:spacing w:after="0" w:line="240" w:lineRule="auto"/>
              <w:jc w:val="center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Πληροφ.: Χριστίνα Αγγελονίδη (2109922610/6945385686)</w:t>
            </w:r>
          </w:p>
          <w:p w:rsidR="00980EF2" w:rsidRDefault="00980EF2" w:rsidP="00980EF2">
            <w:pPr>
              <w:spacing w:after="0" w:line="240" w:lineRule="auto"/>
              <w:jc w:val="center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</w:t>
            </w:r>
            <w:r w:rsidRPr="00903A9F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Ξιφαρά</w:t>
            </w:r>
          </w:p>
          <w:p w:rsidR="00980EF2" w:rsidRDefault="00980EF2" w:rsidP="00980EF2">
            <w:pPr>
              <w:spacing w:after="0" w:line="240" w:lineRule="auto"/>
              <w:jc w:val="center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 9913100 / 6944334752)                         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6" w:history="1">
              <w:r>
                <w:rPr>
                  <w:rStyle w:val="-"/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0EF2" w:rsidRPr="00DF1780" w:rsidRDefault="00C5335C" w:rsidP="00980EF2">
            <w:pPr>
              <w:spacing w:after="0" w:line="240" w:lineRule="auto"/>
              <w:jc w:val="center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Αργυρούπολη,</w:t>
            </w:r>
            <w:r w:rsidR="00F31BD4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7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</w:t>
            </w:r>
            <w:bookmarkStart w:id="0" w:name="_GoBack"/>
            <w:bookmarkEnd w:id="0"/>
            <w:r w:rsidR="00980EF2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/10</w:t>
            </w:r>
            <w:r w:rsidR="00980EF2" w:rsidRPr="0094656B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</w:t>
            </w:r>
            <w:r w:rsidR="00980EF2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202</w:t>
            </w:r>
            <w:r w:rsidR="00980EF2" w:rsidRPr="00980EF2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</w:t>
            </w:r>
            <w:r w:rsidR="00980EF2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  <w:t>Αρ. Πρωτ.: </w:t>
            </w:r>
            <w:r w:rsidR="0068532B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188</w:t>
            </w:r>
          </w:p>
          <w:p w:rsidR="00980EF2" w:rsidRDefault="00980EF2" w:rsidP="00980EF2">
            <w:pPr>
              <w:spacing w:after="0" w:line="240" w:lineRule="auto"/>
              <w:jc w:val="center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Προς τα Μέλη του Συλλόγου</w:t>
            </w:r>
          </w:p>
        </w:tc>
      </w:tr>
    </w:tbl>
    <w:p w:rsidR="00D52FAE" w:rsidRDefault="00D52FAE" w:rsidP="00980EF2"/>
    <w:p w:rsidR="00980EF2" w:rsidRDefault="00980EF2" w:rsidP="00980EF2"/>
    <w:p w:rsidR="00980EF2" w:rsidRPr="00D66FE6" w:rsidRDefault="00980EF2" w:rsidP="00980EF2">
      <w:pPr>
        <w:rPr>
          <w:u w:val="single"/>
        </w:rPr>
      </w:pPr>
    </w:p>
    <w:p w:rsidR="00DD211C" w:rsidRPr="00D66FE6" w:rsidRDefault="000728EB" w:rsidP="00DD211C">
      <w:pPr>
        <w:tabs>
          <w:tab w:val="left" w:pos="1736"/>
        </w:tabs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D66FE6">
        <w:rPr>
          <w:rFonts w:ascii="Times New Roman" w:hAnsi="Times New Roman"/>
          <w:b/>
          <w:sz w:val="24"/>
          <w:szCs w:val="24"/>
          <w:u w:val="single"/>
        </w:rPr>
        <w:t xml:space="preserve"> Ο ΑΥΤΑΡΧΙΚΟΣ ΚΑΤΗΦΟΡΟΣ ΤΗΣ ΚΥΒΕΡΝΗΣΗΣ ΔΕΝ ΕΧΕΙ ΤΕΛΟΣ!</w:t>
      </w:r>
      <w:r w:rsidR="00DD211C" w:rsidRPr="00D66FE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66FE6">
        <w:rPr>
          <w:rFonts w:ascii="Times New Roman" w:hAnsi="Times New Roman"/>
          <w:b/>
          <w:sz w:val="24"/>
          <w:szCs w:val="24"/>
          <w:u w:val="single"/>
        </w:rPr>
        <w:t>ΤΗ ΔΕΥΤΕΡΑ,ΜΕΡΑ ΠΑΝΕΚΠΑΙΔΕΥΤΙΚΗΣ ΑΠΕΡΓΙΑΣ,</w:t>
      </w:r>
      <w:r w:rsidR="00C81148" w:rsidRPr="00D66FE6">
        <w:rPr>
          <w:rFonts w:ascii="Times New Roman" w:hAnsi="Times New Roman"/>
          <w:b/>
          <w:sz w:val="24"/>
          <w:szCs w:val="24"/>
          <w:u w:val="single"/>
        </w:rPr>
        <w:t xml:space="preserve">ΕΚΔΙΚΑΣΗ </w:t>
      </w:r>
      <w:r w:rsidRPr="00D66FE6">
        <w:rPr>
          <w:rFonts w:ascii="Times New Roman" w:hAnsi="Times New Roman"/>
          <w:b/>
          <w:sz w:val="24"/>
          <w:szCs w:val="24"/>
          <w:u w:val="single"/>
        </w:rPr>
        <w:t>ΕΦΕΣΗ</w:t>
      </w:r>
      <w:r w:rsidR="00C81148" w:rsidRPr="00D66FE6">
        <w:rPr>
          <w:rFonts w:ascii="Times New Roman" w:hAnsi="Times New Roman"/>
          <w:b/>
          <w:sz w:val="24"/>
          <w:szCs w:val="24"/>
          <w:u w:val="single"/>
        </w:rPr>
        <w:t>Σ</w:t>
      </w:r>
      <w:r w:rsidRPr="00D66FE6">
        <w:rPr>
          <w:rFonts w:ascii="Times New Roman" w:hAnsi="Times New Roman"/>
          <w:b/>
          <w:sz w:val="24"/>
          <w:szCs w:val="24"/>
          <w:u w:val="single"/>
        </w:rPr>
        <w:t xml:space="preserve"> ΤΟΥ ΥΠ.ΠΑΙΔΕΙΑΣ  - 12 ΜΜ-  </w:t>
      </w:r>
      <w:r w:rsidR="00DD211C" w:rsidRPr="00D66FE6">
        <w:rPr>
          <w:rFonts w:ascii="Times New Roman" w:hAnsi="Times New Roman"/>
          <w:b/>
          <w:sz w:val="24"/>
          <w:szCs w:val="24"/>
          <w:u w:val="single"/>
        </w:rPr>
        <w:t>ΣΤΗΝ ΠΡΩΤΟΔΙΚΗ ΑΠΟΦΑΣΗ ΠΟΥ ΕΚΡΙΝΕ ΤΗΝ ΑΠΕΡΓΙΑ</w:t>
      </w:r>
      <w:r w:rsidR="00C81148" w:rsidRPr="00D66FE6">
        <w:rPr>
          <w:rFonts w:ascii="Times New Roman" w:hAnsi="Times New Roman"/>
          <w:b/>
          <w:sz w:val="24"/>
          <w:szCs w:val="24"/>
          <w:u w:val="single"/>
        </w:rPr>
        <w:t>-</w:t>
      </w:r>
      <w:r w:rsidR="00DD211C" w:rsidRPr="00D66FE6">
        <w:rPr>
          <w:rFonts w:ascii="Times New Roman" w:hAnsi="Times New Roman"/>
          <w:b/>
          <w:sz w:val="24"/>
          <w:szCs w:val="24"/>
          <w:u w:val="single"/>
        </w:rPr>
        <w:t xml:space="preserve"> ΑΠΟΧΗ ΠΑΡΑΝΟΜΗ,ΓΙΑΤΙ ΔΕΝ ΗΤΑΝ ΑΜΕΣΑ ΕΚΤΕΛΕΣΤΗ</w:t>
      </w:r>
      <w:r w:rsidR="00C81148" w:rsidRPr="00D66FE6">
        <w:rPr>
          <w:rFonts w:ascii="Times New Roman" w:hAnsi="Times New Roman"/>
          <w:b/>
          <w:sz w:val="24"/>
          <w:szCs w:val="24"/>
          <w:u w:val="single"/>
        </w:rPr>
        <w:t>.....</w:t>
      </w:r>
      <w:r w:rsidR="00DD211C" w:rsidRPr="00D66FE6">
        <w:rPr>
          <w:rFonts w:ascii="Times New Roman" w:hAnsi="Times New Roman"/>
          <w:b/>
          <w:sz w:val="24"/>
          <w:szCs w:val="24"/>
          <w:u w:val="single"/>
        </w:rPr>
        <w:t>!!!!</w:t>
      </w:r>
      <w:r w:rsidRPr="00D66FE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D211C" w:rsidRPr="00DD211C" w:rsidRDefault="00DD211C" w:rsidP="00980EF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0EF2" w:rsidRPr="00D66FE6" w:rsidRDefault="00980EF2" w:rsidP="00980EF2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D66FE6">
        <w:rPr>
          <w:rFonts w:ascii="Times New Roman" w:hAnsi="Times New Roman"/>
          <w:b/>
          <w:sz w:val="32"/>
          <w:szCs w:val="32"/>
        </w:rPr>
        <w:t>ΟΛΟΙ ΚΑΙ ΟΛΕΣ ΣΤΗΝ 24ωρη ΑΠΕΡΓΙΑ ΔΟΕ – ΟΛΜΕ</w:t>
      </w:r>
    </w:p>
    <w:p w:rsidR="006A2898" w:rsidRDefault="00980EF2" w:rsidP="006A289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D66FE6">
        <w:rPr>
          <w:rFonts w:ascii="Times New Roman" w:hAnsi="Times New Roman"/>
          <w:b/>
          <w:sz w:val="32"/>
          <w:szCs w:val="32"/>
        </w:rPr>
        <w:t>ΤΗ ΔΕΥΤΕΡΑ 11 ΟΚΤΩΒΡΗ</w:t>
      </w:r>
      <w:r w:rsidR="006A2898">
        <w:rPr>
          <w:rFonts w:ascii="Times New Roman" w:hAnsi="Times New Roman"/>
          <w:b/>
          <w:sz w:val="32"/>
          <w:szCs w:val="32"/>
        </w:rPr>
        <w:t xml:space="preserve"> </w:t>
      </w:r>
    </w:p>
    <w:p w:rsidR="004873BB" w:rsidRPr="006A2898" w:rsidRDefault="006A2898" w:rsidP="006A289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6"/>
          <w:szCs w:val="26"/>
        </w:rPr>
        <w:t xml:space="preserve">ΟΛΟΙ </w:t>
      </w:r>
      <w:r w:rsidR="00980EF2" w:rsidRPr="00D66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ΣΤΟ ΕΦΕΤΕΙΟ!</w:t>
      </w:r>
      <w:r w:rsidRPr="006A2898">
        <w:rPr>
          <w:rFonts w:ascii="Times New Roman" w:hAnsi="Times New Roman"/>
          <w:b/>
          <w:sz w:val="26"/>
          <w:szCs w:val="26"/>
        </w:rPr>
        <w:t xml:space="preserve"> </w:t>
      </w:r>
      <w:r w:rsidRPr="00D66FE6">
        <w:rPr>
          <w:rFonts w:ascii="Times New Roman" w:hAnsi="Times New Roman"/>
          <w:b/>
          <w:sz w:val="26"/>
          <w:szCs w:val="26"/>
        </w:rPr>
        <w:t>ΑΠΕΡΓΙΑΚΗ ΣΥΓΚΕΝΤΡΩΣΗ ΣΤΙΣ 11:30</w:t>
      </w:r>
      <w:r>
        <w:rPr>
          <w:rFonts w:ascii="Times New Roman" w:hAnsi="Times New Roman"/>
          <w:b/>
          <w:sz w:val="26"/>
          <w:szCs w:val="26"/>
        </w:rPr>
        <w:t>-ΣΤΑΘΜΟΣ ΜΕΤΡΟ ΑΜΠΕΛΟΚΗΠΩΝ!</w:t>
      </w:r>
    </w:p>
    <w:p w:rsidR="004873BB" w:rsidRPr="000D0C9D" w:rsidRDefault="0080164A" w:rsidP="004873BB">
      <w:pPr>
        <w:rPr>
          <w:rFonts w:ascii="Times New Roman" w:hAnsi="Times New Roman"/>
        </w:rPr>
      </w:pPr>
      <w:r w:rsidRPr="000D0C9D">
        <w:rPr>
          <w:rFonts w:ascii="Times New Roman" w:hAnsi="Times New Roman"/>
        </w:rPr>
        <w:t>Συναδέλφισσες, Συνάδελφοι,</w:t>
      </w:r>
    </w:p>
    <w:p w:rsidR="004873BB" w:rsidRPr="000D0C9D" w:rsidRDefault="004873BB" w:rsidP="004873BB">
      <w:pPr>
        <w:spacing w:before="120" w:after="120" w:line="240" w:lineRule="atLeast"/>
        <w:ind w:firstLine="357"/>
        <w:jc w:val="both"/>
        <w:rPr>
          <w:rFonts w:ascii="Times New Roman" w:hAnsi="Times New Roman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t xml:space="preserve">Χαιρετίζουμε </w:t>
      </w:r>
      <w:r w:rsidR="0080164A" w:rsidRPr="000D0C9D">
        <w:rPr>
          <w:rFonts w:ascii="Times New Roman" w:hAnsi="Times New Roman"/>
          <w:sz w:val="24"/>
          <w:szCs w:val="24"/>
        </w:rPr>
        <w:t>τις/</w:t>
      </w:r>
      <w:r w:rsidRPr="000D0C9D">
        <w:rPr>
          <w:rFonts w:ascii="Times New Roman" w:hAnsi="Times New Roman"/>
          <w:sz w:val="24"/>
          <w:szCs w:val="24"/>
        </w:rPr>
        <w:t>τους χιλιάδες συναδέλφ</w:t>
      </w:r>
      <w:r w:rsidR="0080164A" w:rsidRPr="000D0C9D">
        <w:rPr>
          <w:rFonts w:ascii="Times New Roman" w:hAnsi="Times New Roman"/>
          <w:sz w:val="24"/>
          <w:szCs w:val="24"/>
        </w:rPr>
        <w:t>ισσες/</w:t>
      </w:r>
      <w:r w:rsidRPr="000D0C9D">
        <w:rPr>
          <w:rFonts w:ascii="Times New Roman" w:hAnsi="Times New Roman"/>
          <w:sz w:val="24"/>
          <w:szCs w:val="24"/>
        </w:rPr>
        <w:t>ους που αντέδρασαν και αντιδρούν στην ολομέτωπη επίθεση που χτυπά το</w:t>
      </w:r>
      <w:r w:rsidR="0080164A" w:rsidRPr="000D0C9D">
        <w:rPr>
          <w:rFonts w:ascii="Times New Roman" w:hAnsi="Times New Roman"/>
          <w:sz w:val="24"/>
          <w:szCs w:val="24"/>
        </w:rPr>
        <w:t xml:space="preserve"> δημόσιο</w:t>
      </w:r>
      <w:r w:rsidRPr="000D0C9D">
        <w:rPr>
          <w:rFonts w:ascii="Times New Roman" w:hAnsi="Times New Roman"/>
          <w:sz w:val="24"/>
          <w:szCs w:val="24"/>
        </w:rPr>
        <w:t xml:space="preserve"> σχολείο και τα μορφωτικ</w:t>
      </w:r>
      <w:r w:rsidR="00B224B1" w:rsidRPr="000D0C9D">
        <w:rPr>
          <w:rFonts w:ascii="Times New Roman" w:hAnsi="Times New Roman"/>
          <w:sz w:val="24"/>
          <w:szCs w:val="24"/>
        </w:rPr>
        <w:t>ά δικαιώματα των μαθητών</w:t>
      </w:r>
      <w:r w:rsidR="007123D6" w:rsidRPr="007123D6">
        <w:rPr>
          <w:rFonts w:ascii="Times New Roman" w:hAnsi="Times New Roman"/>
          <w:sz w:val="24"/>
          <w:szCs w:val="24"/>
        </w:rPr>
        <w:t>-</w:t>
      </w:r>
      <w:r w:rsidR="007123D6">
        <w:rPr>
          <w:rFonts w:ascii="Times New Roman" w:hAnsi="Times New Roman"/>
          <w:sz w:val="24"/>
          <w:szCs w:val="24"/>
        </w:rPr>
        <w:t>τριών</w:t>
      </w:r>
      <w:r w:rsidR="00B224B1" w:rsidRPr="000D0C9D">
        <w:rPr>
          <w:rFonts w:ascii="Times New Roman" w:hAnsi="Times New Roman"/>
          <w:sz w:val="24"/>
          <w:szCs w:val="24"/>
        </w:rPr>
        <w:t xml:space="preserve"> μας. Όλους αυτούς που</w:t>
      </w:r>
      <w:r w:rsidR="00C655DC">
        <w:rPr>
          <w:rFonts w:ascii="Times New Roman" w:hAnsi="Times New Roman"/>
          <w:sz w:val="24"/>
          <w:szCs w:val="24"/>
        </w:rPr>
        <w:t xml:space="preserve"> δε φοβήθηκαν </w:t>
      </w:r>
      <w:r w:rsidRPr="000D0C9D">
        <w:rPr>
          <w:rFonts w:ascii="Times New Roman" w:hAnsi="Times New Roman"/>
          <w:sz w:val="24"/>
          <w:szCs w:val="24"/>
        </w:rPr>
        <w:t xml:space="preserve">τις κυβερνητικές απειλές, </w:t>
      </w:r>
      <w:r w:rsidR="0080164A" w:rsidRPr="000D0C9D">
        <w:rPr>
          <w:rFonts w:ascii="Times New Roman" w:hAnsi="Times New Roman"/>
          <w:sz w:val="24"/>
          <w:szCs w:val="24"/>
        </w:rPr>
        <w:t xml:space="preserve">συμμετέχοντας μαζικά στην </w:t>
      </w:r>
      <w:r w:rsidR="000231DA">
        <w:rPr>
          <w:rFonts w:ascii="Times New Roman" w:hAnsi="Times New Roman"/>
          <w:sz w:val="24"/>
          <w:szCs w:val="24"/>
        </w:rPr>
        <w:t>ΑΠΕΡΓΙΑ-ΑΠΟΧΗ</w:t>
      </w:r>
      <w:r w:rsidR="0080164A" w:rsidRPr="000D0C9D">
        <w:rPr>
          <w:rFonts w:ascii="Times New Roman" w:hAnsi="Times New Roman"/>
          <w:sz w:val="24"/>
          <w:szCs w:val="24"/>
        </w:rPr>
        <w:t xml:space="preserve"> </w:t>
      </w:r>
      <w:r w:rsidR="00193910" w:rsidRPr="000D0C9D">
        <w:rPr>
          <w:rFonts w:ascii="Times New Roman" w:hAnsi="Times New Roman"/>
          <w:sz w:val="24"/>
          <w:szCs w:val="24"/>
        </w:rPr>
        <w:t>του</w:t>
      </w:r>
      <w:r w:rsidR="0080164A" w:rsidRPr="000D0C9D">
        <w:rPr>
          <w:rFonts w:ascii="Times New Roman" w:hAnsi="Times New Roman"/>
          <w:sz w:val="24"/>
          <w:szCs w:val="24"/>
        </w:rPr>
        <w:t xml:space="preserve"> Κλάδο</w:t>
      </w:r>
      <w:r w:rsidR="00193910" w:rsidRPr="000D0C9D">
        <w:rPr>
          <w:rFonts w:ascii="Times New Roman" w:hAnsi="Times New Roman"/>
          <w:sz w:val="24"/>
          <w:szCs w:val="24"/>
        </w:rPr>
        <w:t>υ</w:t>
      </w:r>
      <w:r w:rsidR="0080164A" w:rsidRPr="000D0C9D">
        <w:rPr>
          <w:rFonts w:ascii="Times New Roman" w:hAnsi="Times New Roman"/>
          <w:sz w:val="24"/>
          <w:szCs w:val="24"/>
        </w:rPr>
        <w:t>.</w:t>
      </w:r>
    </w:p>
    <w:p w:rsidR="00903A9F" w:rsidRPr="008A21F1" w:rsidRDefault="004873BB" w:rsidP="00903A9F">
      <w:pPr>
        <w:spacing w:before="120" w:after="120"/>
        <w:jc w:val="both"/>
        <w:rPr>
          <w:rFonts w:ascii="Liberation Serif" w:hAnsi="Liberation Serif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t>Η απάντηση της Κυβέρνησης στην ανυποχώρητη στάση τ</w:t>
      </w:r>
      <w:r w:rsidR="0080164A" w:rsidRPr="000D0C9D">
        <w:rPr>
          <w:rFonts w:ascii="Times New Roman" w:hAnsi="Times New Roman"/>
          <w:sz w:val="24"/>
          <w:szCs w:val="24"/>
        </w:rPr>
        <w:t>ου εκπαιδευτικού κόσμου</w:t>
      </w:r>
      <w:r w:rsidRPr="000D0C9D">
        <w:rPr>
          <w:rFonts w:ascii="Times New Roman" w:hAnsi="Times New Roman"/>
          <w:sz w:val="24"/>
          <w:szCs w:val="24"/>
        </w:rPr>
        <w:t>, δείχνει φόβο και πανικό</w:t>
      </w:r>
      <w:r w:rsidR="0080164A" w:rsidRPr="000D0C9D">
        <w:rPr>
          <w:rFonts w:ascii="Times New Roman" w:hAnsi="Times New Roman"/>
          <w:sz w:val="24"/>
          <w:szCs w:val="24"/>
        </w:rPr>
        <w:t xml:space="preserve">. </w:t>
      </w:r>
      <w:r w:rsidRPr="000D0C9D">
        <w:rPr>
          <w:rFonts w:ascii="Times New Roman" w:hAnsi="Times New Roman"/>
          <w:sz w:val="24"/>
          <w:szCs w:val="24"/>
          <w:highlight w:val="white"/>
        </w:rPr>
        <w:t>Το ΥΠΑΙΘ παραδέχεται ότι δεν έχει άλλο τρόπο να χτυπήσει τον αγών</w:t>
      </w:r>
      <w:r w:rsidR="0080164A" w:rsidRPr="000D0C9D">
        <w:rPr>
          <w:rFonts w:ascii="Times New Roman" w:hAnsi="Times New Roman"/>
          <w:sz w:val="24"/>
          <w:szCs w:val="24"/>
          <w:highlight w:val="white"/>
        </w:rPr>
        <w:t xml:space="preserve">α μας εκτός από τον αυταρχισμό και την καταστολή. </w:t>
      </w:r>
      <w:r w:rsidRPr="000D0C9D">
        <w:rPr>
          <w:rFonts w:ascii="Times New Roman" w:hAnsi="Times New Roman"/>
          <w:sz w:val="24"/>
          <w:szCs w:val="24"/>
        </w:rPr>
        <w:t xml:space="preserve">Θυμίζουμε ότι η καταστολή αποτελεί έργο όλων των κυβερνήσεων. Δεν υπήρξε νομοσχέδιο για την Παιδεία (Αρσένης, Διαμαντοπούλου, Γαβρόγλου, Κεραμέως), </w:t>
      </w:r>
      <w:r w:rsidR="0080164A" w:rsidRPr="000D0C9D">
        <w:rPr>
          <w:rFonts w:ascii="Times New Roman" w:hAnsi="Times New Roman"/>
          <w:sz w:val="24"/>
          <w:szCs w:val="24"/>
        </w:rPr>
        <w:t>από το οποίο</w:t>
      </w:r>
      <w:r w:rsidRPr="000D0C9D">
        <w:rPr>
          <w:rFonts w:ascii="Times New Roman" w:hAnsi="Times New Roman"/>
          <w:sz w:val="24"/>
          <w:szCs w:val="24"/>
        </w:rPr>
        <w:t xml:space="preserve"> να μη </w:t>
      </w:r>
      <w:r w:rsidR="0080164A" w:rsidRPr="000D0C9D">
        <w:rPr>
          <w:rFonts w:ascii="Times New Roman" w:hAnsi="Times New Roman"/>
          <w:sz w:val="24"/>
          <w:szCs w:val="24"/>
        </w:rPr>
        <w:t>χτυπήθηκε βάναυσα το Κ</w:t>
      </w:r>
      <w:r w:rsidRPr="000D0C9D">
        <w:rPr>
          <w:rFonts w:ascii="Times New Roman" w:hAnsi="Times New Roman"/>
          <w:sz w:val="24"/>
          <w:szCs w:val="24"/>
        </w:rPr>
        <w:t xml:space="preserve">ίνημα. </w:t>
      </w:r>
      <w:r w:rsidR="00C655DC">
        <w:rPr>
          <w:rFonts w:ascii="Times New Roman" w:hAnsi="Times New Roman"/>
          <w:sz w:val="24"/>
          <w:szCs w:val="24"/>
        </w:rPr>
        <w:t>Τ</w:t>
      </w:r>
      <w:r w:rsidR="00903A9F" w:rsidRPr="008A21F1">
        <w:rPr>
          <w:rFonts w:ascii="Liberation Serif" w:hAnsi="Liberation Serif"/>
          <w:sz w:val="24"/>
          <w:szCs w:val="24"/>
        </w:rPr>
        <w:t>ην ίδια στιγμή που χτυπούν με τα ΜΑΤ απροκάλυπτα εκπαιδευτικούς στην Αθήνα, η κυβέρνηση και το ΥΠΑΙΘ κάνουν πλάτες στους φασίστες μέσα στα σχολεία (Σταυρούπουλη Θεσσαλονίκης), επαναφέροντας την ανιστόρητη και επικίνδυνη θεωρία των δύο άκρων, αλλά και επιχειρήματα που χρησιμοποίησε η Χρυσή Αυγή στη δίκη της (περ</w:t>
      </w:r>
      <w:r w:rsidR="00903A9F">
        <w:rPr>
          <w:rFonts w:ascii="Liberation Serif" w:hAnsi="Liberation Serif"/>
          <w:sz w:val="24"/>
          <w:szCs w:val="24"/>
        </w:rPr>
        <w:t>ί δήθεν μεμονωμένων ομάδων κλπ).</w:t>
      </w:r>
    </w:p>
    <w:p w:rsidR="0080164A" w:rsidRPr="000D0C9D" w:rsidRDefault="004873BB" w:rsidP="0080164A">
      <w:pPr>
        <w:ind w:firstLine="720"/>
        <w:rPr>
          <w:rFonts w:ascii="Times New Roman" w:hAnsi="Times New Roman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t>Τόσο η προσφυγή, όσο κι η απόφαση του Δικαστηρίου βασίζονται σ</w:t>
      </w:r>
      <w:r w:rsidR="00C655DC">
        <w:rPr>
          <w:rFonts w:ascii="Times New Roman" w:hAnsi="Times New Roman"/>
          <w:sz w:val="24"/>
          <w:szCs w:val="24"/>
        </w:rPr>
        <w:t>τις διατάξεις του αντεργατικού</w:t>
      </w:r>
      <w:r w:rsidRPr="000D0C9D">
        <w:rPr>
          <w:rFonts w:ascii="Times New Roman" w:hAnsi="Times New Roman"/>
          <w:sz w:val="24"/>
          <w:szCs w:val="24"/>
        </w:rPr>
        <w:t xml:space="preserve"> νόμου Χατζηδάκη, που θέλει τα σωματεία μας “στον γύψο”, </w:t>
      </w:r>
      <w:r w:rsidR="007123D6">
        <w:rPr>
          <w:rFonts w:ascii="Times New Roman" w:hAnsi="Times New Roman"/>
          <w:sz w:val="24"/>
          <w:szCs w:val="24"/>
        </w:rPr>
        <w:t>τις/</w:t>
      </w:r>
      <w:r w:rsidRPr="000D0C9D">
        <w:rPr>
          <w:rFonts w:ascii="Times New Roman" w:hAnsi="Times New Roman"/>
          <w:sz w:val="24"/>
          <w:szCs w:val="24"/>
        </w:rPr>
        <w:t>τους εργαζόμε</w:t>
      </w:r>
      <w:r w:rsidR="007123D6">
        <w:rPr>
          <w:rFonts w:ascii="Times New Roman" w:hAnsi="Times New Roman"/>
          <w:sz w:val="24"/>
          <w:szCs w:val="24"/>
        </w:rPr>
        <w:t>νες/</w:t>
      </w:r>
      <w:r w:rsidRPr="000D0C9D">
        <w:rPr>
          <w:rFonts w:ascii="Times New Roman" w:hAnsi="Times New Roman"/>
          <w:sz w:val="24"/>
          <w:szCs w:val="24"/>
        </w:rPr>
        <w:t>ους να μη σηκώνουν κεφάλι, να μην αντιδρούν</w:t>
      </w:r>
      <w:r w:rsidR="0080164A" w:rsidRPr="000D0C9D">
        <w:rPr>
          <w:rFonts w:ascii="Times New Roman" w:hAnsi="Times New Roman"/>
          <w:sz w:val="24"/>
          <w:szCs w:val="24"/>
        </w:rPr>
        <w:t>,</w:t>
      </w:r>
      <w:r w:rsidRPr="000D0C9D">
        <w:rPr>
          <w:rFonts w:ascii="Times New Roman" w:hAnsi="Times New Roman"/>
          <w:sz w:val="24"/>
          <w:szCs w:val="24"/>
        </w:rPr>
        <w:t xml:space="preserve"> όταν χτυπιούνται τα δικαιώματά τους. Οι αυταπάτες που έσπερναν τον Ιούνιο μια σειρά δυνάμεις ότι τάχα ο νόμος Χατζηδάκη</w:t>
      </w:r>
      <w:r w:rsidR="0080164A" w:rsidRPr="000D0C9D">
        <w:rPr>
          <w:rFonts w:ascii="Times New Roman" w:hAnsi="Times New Roman"/>
          <w:sz w:val="24"/>
          <w:szCs w:val="24"/>
        </w:rPr>
        <w:t xml:space="preserve"> αφορά </w:t>
      </w:r>
      <w:r w:rsidR="00193910" w:rsidRPr="000D0C9D">
        <w:rPr>
          <w:rFonts w:ascii="Times New Roman" w:hAnsi="Times New Roman"/>
          <w:sz w:val="24"/>
          <w:szCs w:val="24"/>
        </w:rPr>
        <w:t xml:space="preserve">μόνο </w:t>
      </w:r>
      <w:r w:rsidR="0080164A" w:rsidRPr="000D0C9D">
        <w:rPr>
          <w:rFonts w:ascii="Times New Roman" w:hAnsi="Times New Roman"/>
          <w:sz w:val="24"/>
          <w:szCs w:val="24"/>
        </w:rPr>
        <w:t>τον ιδιωτικό τομέα,</w:t>
      </w:r>
      <w:r w:rsidRPr="000D0C9D">
        <w:rPr>
          <w:rFonts w:ascii="Times New Roman" w:hAnsi="Times New Roman"/>
          <w:sz w:val="24"/>
          <w:szCs w:val="24"/>
        </w:rPr>
        <w:t xml:space="preserve"> κατέρρευσαν σαν χάρτινος πύργος.</w:t>
      </w:r>
      <w:r w:rsidR="0080164A" w:rsidRPr="000D0C9D">
        <w:rPr>
          <w:rFonts w:ascii="Times New Roman" w:hAnsi="Times New Roman"/>
          <w:sz w:val="24"/>
          <w:szCs w:val="24"/>
        </w:rPr>
        <w:t xml:space="preserve"> </w:t>
      </w:r>
    </w:p>
    <w:p w:rsidR="004873BB" w:rsidRPr="000D0C9D" w:rsidRDefault="004873BB" w:rsidP="004873BB">
      <w:pPr>
        <w:rPr>
          <w:rFonts w:ascii="Times New Roman" w:hAnsi="Times New Roman"/>
          <w:b/>
          <w:sz w:val="24"/>
          <w:szCs w:val="24"/>
        </w:rPr>
      </w:pPr>
      <w:r w:rsidRPr="000D0C9D">
        <w:rPr>
          <w:rFonts w:ascii="Times New Roman" w:hAnsi="Times New Roman"/>
          <w:b/>
          <w:sz w:val="26"/>
          <w:szCs w:val="26"/>
        </w:rPr>
        <w:t>Εξίσου επικίνδυνη είναι και η κυβερνητική π</w:t>
      </w:r>
      <w:r w:rsidR="000D0C9D">
        <w:rPr>
          <w:rFonts w:ascii="Times New Roman" w:hAnsi="Times New Roman"/>
          <w:b/>
          <w:sz w:val="26"/>
          <w:szCs w:val="26"/>
        </w:rPr>
        <w:t>ροσπάθεια κατασυκοφάντησης του α</w:t>
      </w:r>
      <w:r w:rsidRPr="000D0C9D">
        <w:rPr>
          <w:rFonts w:ascii="Times New Roman" w:hAnsi="Times New Roman"/>
          <w:b/>
          <w:sz w:val="26"/>
          <w:szCs w:val="26"/>
        </w:rPr>
        <w:t>γώνα μας!</w:t>
      </w:r>
      <w:r w:rsidR="00193910" w:rsidRPr="000D0C9D">
        <w:rPr>
          <w:rFonts w:ascii="Times New Roman" w:hAnsi="Times New Roman"/>
          <w:b/>
          <w:sz w:val="26"/>
          <w:szCs w:val="26"/>
        </w:rPr>
        <w:t xml:space="preserve"> Στους κυβερνητικούς καλοθελητές που μας διασύρουν υποστηρίζοντας ότι αντιδρούμε γιατί φοβόμαστε να αξιολογηθούμε, απαντάμε:</w:t>
      </w:r>
    </w:p>
    <w:p w:rsidR="004873BB" w:rsidRPr="000D0C9D" w:rsidRDefault="004873BB" w:rsidP="004873BB">
      <w:pPr>
        <w:pStyle w:val="a3"/>
        <w:numPr>
          <w:ilvl w:val="0"/>
          <w:numId w:val="1"/>
        </w:numPr>
        <w:spacing w:before="120" w:after="40" w:line="24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t xml:space="preserve">Οι εκπαιδευτικοί κρατήσαμε και κρατάμε όρθια τα σχολεία μέσα στην πανδημία! Κρατήσαμε την εκπαιδευτική διαδικασία ανοιχτή, σταθήκαμε δίπλα </w:t>
      </w:r>
      <w:r w:rsidR="00B92694">
        <w:rPr>
          <w:rFonts w:ascii="Times New Roman" w:hAnsi="Times New Roman"/>
          <w:sz w:val="24"/>
          <w:szCs w:val="24"/>
        </w:rPr>
        <w:t xml:space="preserve">στις μαθήτριες και </w:t>
      </w:r>
      <w:r w:rsidRPr="000D0C9D">
        <w:rPr>
          <w:rFonts w:ascii="Times New Roman" w:hAnsi="Times New Roman"/>
          <w:sz w:val="24"/>
          <w:szCs w:val="24"/>
        </w:rPr>
        <w:t>στους μαθητές μας με κάθε μέσο, χωρίς καμία στήριξη από το ΥΠΑΙΘ</w:t>
      </w:r>
      <w:r w:rsidR="00193910" w:rsidRPr="000D0C9D">
        <w:rPr>
          <w:rFonts w:ascii="Times New Roman" w:hAnsi="Times New Roman"/>
          <w:sz w:val="24"/>
          <w:szCs w:val="24"/>
        </w:rPr>
        <w:t>.</w:t>
      </w:r>
    </w:p>
    <w:p w:rsidR="0038267B" w:rsidRPr="000D0C9D" w:rsidRDefault="00193910" w:rsidP="004873BB">
      <w:pPr>
        <w:pStyle w:val="a3"/>
        <w:numPr>
          <w:ilvl w:val="0"/>
          <w:numId w:val="1"/>
        </w:numPr>
        <w:spacing w:before="120" w:after="40" w:line="24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t xml:space="preserve">Γνωρίζουμε καλά ότι </w:t>
      </w:r>
      <w:r w:rsidR="0038267B" w:rsidRPr="000D0C9D">
        <w:rPr>
          <w:rFonts w:ascii="Times New Roman" w:hAnsi="Times New Roman"/>
          <w:sz w:val="24"/>
          <w:szCs w:val="24"/>
        </w:rPr>
        <w:t>η αναβάθμιση που ευαγγελίζονται δεν περιλαμβάνει κανένα μέτρο ουσιαστικής στήριξης</w:t>
      </w:r>
      <w:r w:rsidR="004873BB" w:rsidRPr="000D0C9D">
        <w:rPr>
          <w:rFonts w:ascii="Times New Roman" w:hAnsi="Times New Roman"/>
          <w:sz w:val="24"/>
          <w:szCs w:val="24"/>
        </w:rPr>
        <w:t xml:space="preserve"> των</w:t>
      </w:r>
      <w:r w:rsidRPr="000D0C9D">
        <w:rPr>
          <w:rFonts w:ascii="Times New Roman" w:hAnsi="Times New Roman"/>
          <w:sz w:val="24"/>
          <w:szCs w:val="24"/>
        </w:rPr>
        <w:t xml:space="preserve"> δημόσιων </w:t>
      </w:r>
      <w:r w:rsidR="004873BB" w:rsidRPr="000D0C9D">
        <w:rPr>
          <w:rFonts w:ascii="Times New Roman" w:hAnsi="Times New Roman"/>
          <w:sz w:val="24"/>
          <w:szCs w:val="24"/>
        </w:rPr>
        <w:t>σχολείων και των εκπαιδευτικών</w:t>
      </w:r>
      <w:r w:rsidR="0038267B" w:rsidRPr="000D0C9D">
        <w:rPr>
          <w:rFonts w:ascii="Times New Roman" w:hAnsi="Times New Roman"/>
          <w:sz w:val="24"/>
          <w:szCs w:val="24"/>
        </w:rPr>
        <w:t>. Αντίθετα οι δείκτες ποι</w:t>
      </w:r>
      <w:r w:rsidR="00096131" w:rsidRPr="000D0C9D">
        <w:rPr>
          <w:rFonts w:ascii="Times New Roman" w:hAnsi="Times New Roman"/>
          <w:sz w:val="24"/>
          <w:szCs w:val="24"/>
        </w:rPr>
        <w:t>ότητάς τους</w:t>
      </w:r>
      <w:r w:rsidR="0038267B" w:rsidRPr="000D0C9D">
        <w:rPr>
          <w:rFonts w:ascii="Times New Roman" w:hAnsi="Times New Roman"/>
          <w:sz w:val="24"/>
          <w:szCs w:val="24"/>
        </w:rPr>
        <w:t xml:space="preserve"> και αξιολόγησης</w:t>
      </w:r>
      <w:r w:rsidR="004873BB" w:rsidRPr="000D0C9D">
        <w:rPr>
          <w:rFonts w:ascii="Times New Roman" w:hAnsi="Times New Roman"/>
          <w:sz w:val="24"/>
          <w:szCs w:val="24"/>
        </w:rPr>
        <w:t xml:space="preserve"> μετατρέπουν το σχολείο σε επιχείρηση, </w:t>
      </w:r>
      <w:r w:rsidR="00935B30" w:rsidRPr="000D0C9D">
        <w:rPr>
          <w:rFonts w:ascii="Times New Roman" w:hAnsi="Times New Roman"/>
          <w:sz w:val="24"/>
          <w:szCs w:val="24"/>
        </w:rPr>
        <w:t xml:space="preserve">τον διευθυντή του σε μάνατζερ, </w:t>
      </w:r>
      <w:r w:rsidR="0038267B" w:rsidRPr="000D0C9D">
        <w:rPr>
          <w:rFonts w:ascii="Times New Roman" w:hAnsi="Times New Roman"/>
          <w:sz w:val="24"/>
          <w:szCs w:val="24"/>
        </w:rPr>
        <w:t>την εκπαιδευτική διαδικασία σε προϊόν και τον γονιό σε πελάτη.</w:t>
      </w:r>
    </w:p>
    <w:p w:rsidR="004873BB" w:rsidRPr="000D0C9D" w:rsidRDefault="0038267B" w:rsidP="004873BB">
      <w:pPr>
        <w:pStyle w:val="a3"/>
        <w:numPr>
          <w:ilvl w:val="0"/>
          <w:numId w:val="1"/>
        </w:numPr>
        <w:spacing w:before="120" w:after="40" w:line="24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t xml:space="preserve">Έχουμε καταλάβει ότι η διάσπαση του ενιαίου χαρακτήρα του αναλυτικού προγράμματος, (εφαρμογή πολλαπλού βιβλίου, υλοποίηση προγραμμάτων κ.τ.λ) θα οδηγήσει στην κατηγοριοποίηση των δημόσιων σχολείων, </w:t>
      </w:r>
      <w:r w:rsidR="00935B30" w:rsidRPr="000D0C9D">
        <w:rPr>
          <w:rFonts w:ascii="Times New Roman" w:hAnsi="Times New Roman"/>
          <w:sz w:val="24"/>
          <w:szCs w:val="24"/>
        </w:rPr>
        <w:t>σ</w:t>
      </w:r>
      <w:r w:rsidRPr="000D0C9D">
        <w:rPr>
          <w:rFonts w:ascii="Times New Roman" w:hAnsi="Times New Roman"/>
          <w:sz w:val="24"/>
          <w:szCs w:val="24"/>
        </w:rPr>
        <w:t xml:space="preserve">την υποβάθμισή τους και σε πολλές περιπτώσεις στο κλείσιμο </w:t>
      </w:r>
      <w:r w:rsidR="00935B30" w:rsidRPr="000D0C9D">
        <w:rPr>
          <w:rFonts w:ascii="Times New Roman" w:hAnsi="Times New Roman"/>
          <w:sz w:val="24"/>
          <w:szCs w:val="24"/>
        </w:rPr>
        <w:t>σχολικών</w:t>
      </w:r>
      <w:r w:rsidRPr="000D0C9D">
        <w:rPr>
          <w:rFonts w:ascii="Times New Roman" w:hAnsi="Times New Roman"/>
          <w:sz w:val="24"/>
          <w:szCs w:val="24"/>
        </w:rPr>
        <w:t xml:space="preserve"> μονάδων.</w:t>
      </w:r>
      <w:r w:rsidR="00096131" w:rsidRPr="000D0C9D">
        <w:rPr>
          <w:rFonts w:ascii="Times New Roman" w:hAnsi="Times New Roman"/>
          <w:sz w:val="24"/>
          <w:szCs w:val="24"/>
        </w:rPr>
        <w:t xml:space="preserve"> Όπου έχει εφαρμοστεί στο εξωτερικό</w:t>
      </w:r>
      <w:r w:rsidR="000D0C9D">
        <w:rPr>
          <w:rFonts w:ascii="Times New Roman" w:hAnsi="Times New Roman"/>
          <w:sz w:val="24"/>
          <w:szCs w:val="24"/>
        </w:rPr>
        <w:t>,</w:t>
      </w:r>
      <w:r w:rsidR="00096131" w:rsidRPr="000D0C9D">
        <w:rPr>
          <w:rFonts w:ascii="Times New Roman" w:hAnsi="Times New Roman"/>
          <w:sz w:val="24"/>
          <w:szCs w:val="24"/>
        </w:rPr>
        <w:t xml:space="preserve"> είχε ακριβώς αυτά τα αποτελέσματα.</w:t>
      </w:r>
    </w:p>
    <w:p w:rsidR="0038267B" w:rsidRPr="000D0C9D" w:rsidRDefault="0038267B" w:rsidP="004873BB">
      <w:pPr>
        <w:pStyle w:val="a3"/>
        <w:numPr>
          <w:ilvl w:val="0"/>
          <w:numId w:val="1"/>
        </w:numPr>
        <w:spacing w:before="120" w:after="40" w:line="24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lastRenderedPageBreak/>
        <w:t xml:space="preserve">Ξέρουμε ότι ο στόχος τους είναι </w:t>
      </w:r>
      <w:r w:rsidR="00903A9F">
        <w:rPr>
          <w:rFonts w:ascii="Times New Roman" w:hAnsi="Times New Roman"/>
          <w:sz w:val="24"/>
          <w:szCs w:val="24"/>
        </w:rPr>
        <w:t>οι μ</w:t>
      </w:r>
      <w:r w:rsidRPr="000D0C9D">
        <w:rPr>
          <w:rFonts w:ascii="Times New Roman" w:hAnsi="Times New Roman"/>
          <w:sz w:val="24"/>
          <w:szCs w:val="24"/>
        </w:rPr>
        <w:t>αθητές</w:t>
      </w:r>
      <w:r w:rsidR="00B92694">
        <w:rPr>
          <w:rFonts w:ascii="Times New Roman" w:hAnsi="Times New Roman"/>
          <w:sz w:val="24"/>
          <w:szCs w:val="24"/>
        </w:rPr>
        <w:t>-τριες</w:t>
      </w:r>
      <w:r w:rsidRPr="000D0C9D">
        <w:rPr>
          <w:rFonts w:ascii="Times New Roman" w:hAnsi="Times New Roman"/>
          <w:sz w:val="24"/>
          <w:szCs w:val="24"/>
        </w:rPr>
        <w:t xml:space="preserve"> και αυριανοί</w:t>
      </w:r>
      <w:r w:rsidR="00B92694">
        <w:rPr>
          <w:rFonts w:ascii="Times New Roman" w:hAnsi="Times New Roman"/>
          <w:sz w:val="24"/>
          <w:szCs w:val="24"/>
        </w:rPr>
        <w:t>-ες</w:t>
      </w:r>
      <w:r w:rsidRPr="000D0C9D">
        <w:rPr>
          <w:rFonts w:ascii="Times New Roman" w:hAnsi="Times New Roman"/>
          <w:sz w:val="24"/>
          <w:szCs w:val="24"/>
        </w:rPr>
        <w:t xml:space="preserve"> εργαζόμενοι</w:t>
      </w:r>
      <w:r w:rsidR="00B92694">
        <w:rPr>
          <w:rFonts w:ascii="Times New Roman" w:hAnsi="Times New Roman"/>
          <w:sz w:val="24"/>
          <w:szCs w:val="24"/>
        </w:rPr>
        <w:t>-ες</w:t>
      </w:r>
      <w:r w:rsidRPr="000D0C9D">
        <w:rPr>
          <w:rFonts w:ascii="Times New Roman" w:hAnsi="Times New Roman"/>
          <w:sz w:val="24"/>
          <w:szCs w:val="24"/>
        </w:rPr>
        <w:t>. Τ</w:t>
      </w:r>
      <w:r w:rsidR="00B92694">
        <w:rPr>
          <w:rFonts w:ascii="Times New Roman" w:hAnsi="Times New Roman"/>
          <w:sz w:val="24"/>
          <w:szCs w:val="24"/>
        </w:rPr>
        <w:t>ις/τ</w:t>
      </w:r>
      <w:r w:rsidRPr="000D0C9D">
        <w:rPr>
          <w:rFonts w:ascii="Times New Roman" w:hAnsi="Times New Roman"/>
          <w:sz w:val="24"/>
          <w:szCs w:val="24"/>
        </w:rPr>
        <w:t>ους θέλουν ημιμαθείς, ανίδεους</w:t>
      </w:r>
      <w:r w:rsidR="00B92694">
        <w:rPr>
          <w:rFonts w:ascii="Times New Roman" w:hAnsi="Times New Roman"/>
          <w:sz w:val="24"/>
          <w:szCs w:val="24"/>
        </w:rPr>
        <w:t>-ες</w:t>
      </w:r>
      <w:r w:rsidRPr="000D0C9D">
        <w:rPr>
          <w:rFonts w:ascii="Times New Roman" w:hAnsi="Times New Roman"/>
          <w:sz w:val="24"/>
          <w:szCs w:val="24"/>
        </w:rPr>
        <w:t xml:space="preserve">, χωρίς κριτική σκέψη. Ένα καταρτισμένο κι όχι μορφωμένο ανθρώπινο δυναμικό που να μπορεί με ευελιξία να </w:t>
      </w:r>
      <w:r w:rsidR="00935B30" w:rsidRPr="000D0C9D">
        <w:rPr>
          <w:rFonts w:ascii="Times New Roman" w:hAnsi="Times New Roman"/>
          <w:sz w:val="24"/>
          <w:szCs w:val="24"/>
        </w:rPr>
        <w:t xml:space="preserve">ασκήσει τις </w:t>
      </w:r>
      <w:r w:rsidR="00935B30" w:rsidRPr="000D0C9D">
        <w:rPr>
          <w:rFonts w:ascii="Times New Roman" w:hAnsi="Times New Roman"/>
          <w:i/>
          <w:sz w:val="24"/>
          <w:szCs w:val="24"/>
        </w:rPr>
        <w:t>ήπιες δεξιότητές</w:t>
      </w:r>
      <w:r w:rsidR="00935B30" w:rsidRPr="000D0C9D">
        <w:rPr>
          <w:rFonts w:ascii="Times New Roman" w:hAnsi="Times New Roman"/>
          <w:sz w:val="24"/>
          <w:szCs w:val="24"/>
        </w:rPr>
        <w:t xml:space="preserve"> του κι όχι να αξιοποιήσει τις </w:t>
      </w:r>
      <w:r w:rsidR="00935B30" w:rsidRPr="000D0C9D">
        <w:rPr>
          <w:rFonts w:ascii="Times New Roman" w:hAnsi="Times New Roman"/>
          <w:i/>
          <w:sz w:val="24"/>
          <w:szCs w:val="24"/>
        </w:rPr>
        <w:t>επι-δεξιότητές</w:t>
      </w:r>
      <w:r w:rsidR="00935B30" w:rsidRPr="000D0C9D">
        <w:rPr>
          <w:rFonts w:ascii="Times New Roman" w:hAnsi="Times New Roman"/>
          <w:sz w:val="24"/>
          <w:szCs w:val="24"/>
        </w:rPr>
        <w:t xml:space="preserve"> του στην αγορά εργασίας. </w:t>
      </w:r>
    </w:p>
    <w:p w:rsidR="004873BB" w:rsidRDefault="00096131" w:rsidP="004873BB">
      <w:pPr>
        <w:pStyle w:val="a3"/>
        <w:numPr>
          <w:ilvl w:val="0"/>
          <w:numId w:val="1"/>
        </w:numPr>
        <w:spacing w:before="120" w:after="40" w:line="24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D0C9D">
        <w:rPr>
          <w:rFonts w:ascii="Times New Roman" w:hAnsi="Times New Roman"/>
          <w:sz w:val="24"/>
          <w:szCs w:val="24"/>
        </w:rPr>
        <w:t>Βλέπουμ</w:t>
      </w:r>
      <w:r w:rsidR="00935B30" w:rsidRPr="000D0C9D">
        <w:rPr>
          <w:rFonts w:ascii="Times New Roman" w:hAnsi="Times New Roman"/>
          <w:sz w:val="24"/>
          <w:szCs w:val="24"/>
        </w:rPr>
        <w:t xml:space="preserve">ε λοιπόν ότι μέσα από τους νόμους τους </w:t>
      </w:r>
      <w:r w:rsidRPr="000D0C9D">
        <w:rPr>
          <w:rFonts w:ascii="Times New Roman" w:hAnsi="Times New Roman"/>
          <w:sz w:val="24"/>
          <w:szCs w:val="24"/>
        </w:rPr>
        <w:t>επιχειρούν να</w:t>
      </w:r>
      <w:r w:rsidR="00935B30" w:rsidRPr="000D0C9D">
        <w:rPr>
          <w:rFonts w:ascii="Times New Roman" w:hAnsi="Times New Roman"/>
          <w:sz w:val="24"/>
          <w:szCs w:val="24"/>
        </w:rPr>
        <w:t xml:space="preserve"> ε</w:t>
      </w:r>
      <w:r w:rsidR="004873BB" w:rsidRPr="000D0C9D">
        <w:rPr>
          <w:rFonts w:ascii="Times New Roman" w:hAnsi="Times New Roman"/>
          <w:sz w:val="24"/>
          <w:szCs w:val="24"/>
        </w:rPr>
        <w:t>νισχύ</w:t>
      </w:r>
      <w:r w:rsidRPr="000D0C9D">
        <w:rPr>
          <w:rFonts w:ascii="Times New Roman" w:hAnsi="Times New Roman"/>
          <w:sz w:val="24"/>
          <w:szCs w:val="24"/>
        </w:rPr>
        <w:t>σ</w:t>
      </w:r>
      <w:r w:rsidR="004873BB" w:rsidRPr="000D0C9D">
        <w:rPr>
          <w:rFonts w:ascii="Times New Roman" w:hAnsi="Times New Roman"/>
          <w:sz w:val="24"/>
          <w:szCs w:val="24"/>
        </w:rPr>
        <w:t>ουν τους φραγμούς για τα πιο φτωχά παιδιά (βλέπε Ελάχιστη Β</w:t>
      </w:r>
      <w:r w:rsidR="00935B30" w:rsidRPr="000D0C9D">
        <w:rPr>
          <w:rFonts w:ascii="Times New Roman" w:hAnsi="Times New Roman"/>
          <w:sz w:val="24"/>
          <w:szCs w:val="24"/>
        </w:rPr>
        <w:t xml:space="preserve">άση Εισαγωγής, Τράπεζα Θεμάτων). </w:t>
      </w:r>
      <w:r w:rsidRPr="000D0C9D">
        <w:rPr>
          <w:rFonts w:ascii="Times New Roman" w:hAnsi="Times New Roman"/>
          <w:sz w:val="24"/>
          <w:szCs w:val="24"/>
        </w:rPr>
        <w:t>Σκοπεύουν ν</w:t>
      </w:r>
      <w:r w:rsidR="00935B30" w:rsidRPr="000D0C9D">
        <w:rPr>
          <w:rFonts w:ascii="Times New Roman" w:hAnsi="Times New Roman"/>
          <w:sz w:val="24"/>
          <w:szCs w:val="24"/>
        </w:rPr>
        <w:t xml:space="preserve">α συνεχίσουν να </w:t>
      </w:r>
      <w:r w:rsidR="004873BB" w:rsidRPr="000D0C9D">
        <w:rPr>
          <w:rFonts w:ascii="Times New Roman" w:hAnsi="Times New Roman"/>
          <w:sz w:val="24"/>
          <w:szCs w:val="24"/>
        </w:rPr>
        <w:t>αποσύρονται από τη στοιχειώδη ευθύνη</w:t>
      </w:r>
      <w:r w:rsidR="00935B30" w:rsidRPr="000D0C9D">
        <w:rPr>
          <w:rFonts w:ascii="Times New Roman" w:hAnsi="Times New Roman"/>
          <w:sz w:val="24"/>
          <w:szCs w:val="24"/>
        </w:rPr>
        <w:t xml:space="preserve"> της επαρκούς </w:t>
      </w:r>
      <w:r w:rsidR="004873BB" w:rsidRPr="000D0C9D">
        <w:rPr>
          <w:rFonts w:ascii="Times New Roman" w:hAnsi="Times New Roman"/>
          <w:sz w:val="24"/>
          <w:szCs w:val="24"/>
        </w:rPr>
        <w:t xml:space="preserve"> χρηματοδότηση</w:t>
      </w:r>
      <w:r w:rsidR="00935B30" w:rsidRPr="000D0C9D">
        <w:rPr>
          <w:rFonts w:ascii="Times New Roman" w:hAnsi="Times New Roman"/>
          <w:sz w:val="24"/>
          <w:szCs w:val="24"/>
        </w:rPr>
        <w:t>ς του θεσμού της Παιδείας</w:t>
      </w:r>
      <w:r w:rsidR="000D0C9D">
        <w:rPr>
          <w:rFonts w:ascii="Times New Roman" w:hAnsi="Times New Roman"/>
          <w:sz w:val="24"/>
          <w:szCs w:val="24"/>
        </w:rPr>
        <w:t>.</w:t>
      </w:r>
      <w:r w:rsidRPr="000D0C9D">
        <w:rPr>
          <w:rFonts w:ascii="Times New Roman" w:hAnsi="Times New Roman"/>
          <w:sz w:val="24"/>
          <w:szCs w:val="24"/>
        </w:rPr>
        <w:t xml:space="preserve"> </w:t>
      </w:r>
      <w:r w:rsidR="000D0C9D">
        <w:rPr>
          <w:rFonts w:ascii="Times New Roman" w:hAnsi="Times New Roman"/>
          <w:sz w:val="24"/>
          <w:szCs w:val="24"/>
        </w:rPr>
        <w:t>Μ</w:t>
      </w:r>
      <w:r w:rsidRPr="000D0C9D">
        <w:rPr>
          <w:rFonts w:ascii="Times New Roman" w:hAnsi="Times New Roman"/>
          <w:sz w:val="24"/>
          <w:szCs w:val="24"/>
        </w:rPr>
        <w:t>εταθέτο</w:t>
      </w:r>
      <w:r w:rsidR="000D0C9D">
        <w:rPr>
          <w:rFonts w:ascii="Times New Roman" w:hAnsi="Times New Roman"/>
          <w:sz w:val="24"/>
          <w:szCs w:val="24"/>
        </w:rPr>
        <w:t>υν</w:t>
      </w:r>
      <w:r w:rsidRPr="000D0C9D">
        <w:rPr>
          <w:rFonts w:ascii="Times New Roman" w:hAnsi="Times New Roman"/>
          <w:sz w:val="24"/>
          <w:szCs w:val="24"/>
        </w:rPr>
        <w:t xml:space="preserve"> τις ευθύνες στους γονείς, ή δίνο</w:t>
      </w:r>
      <w:r w:rsidR="000D0C9D">
        <w:rPr>
          <w:rFonts w:ascii="Times New Roman" w:hAnsi="Times New Roman"/>
          <w:sz w:val="24"/>
          <w:szCs w:val="24"/>
        </w:rPr>
        <w:t>υν</w:t>
      </w:r>
      <w:r w:rsidRPr="000D0C9D">
        <w:rPr>
          <w:rFonts w:ascii="Times New Roman" w:hAnsi="Times New Roman"/>
          <w:sz w:val="24"/>
          <w:szCs w:val="24"/>
        </w:rPr>
        <w:t xml:space="preserve"> πεδίο δράσης στους ιδιώτες</w:t>
      </w:r>
      <w:r w:rsidR="000D0C9D">
        <w:rPr>
          <w:rFonts w:ascii="Times New Roman" w:hAnsi="Times New Roman"/>
          <w:sz w:val="24"/>
          <w:szCs w:val="24"/>
        </w:rPr>
        <w:t xml:space="preserve"> και τις πολυεθνικές</w:t>
      </w:r>
      <w:r w:rsidR="00935B30" w:rsidRPr="000D0C9D">
        <w:rPr>
          <w:rFonts w:ascii="Times New Roman" w:hAnsi="Times New Roman"/>
          <w:sz w:val="24"/>
          <w:szCs w:val="24"/>
        </w:rPr>
        <w:t>.</w:t>
      </w:r>
    </w:p>
    <w:p w:rsidR="00903A9F" w:rsidRPr="000D0C9D" w:rsidRDefault="00903A9F" w:rsidP="00903A9F">
      <w:pPr>
        <w:pStyle w:val="a3"/>
        <w:spacing w:before="120" w:after="40" w:line="240" w:lineRule="atLeast"/>
        <w:ind w:left="357"/>
        <w:jc w:val="both"/>
        <w:rPr>
          <w:rFonts w:ascii="Times New Roman" w:hAnsi="Times New Roman"/>
          <w:sz w:val="24"/>
          <w:szCs w:val="24"/>
        </w:rPr>
      </w:pPr>
    </w:p>
    <w:p w:rsidR="004873BB" w:rsidRPr="000D0C9D" w:rsidRDefault="00935B30" w:rsidP="00DD211C">
      <w:pPr>
        <w:spacing w:before="120" w:after="4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0D0C9D">
        <w:rPr>
          <w:rFonts w:ascii="Times New Roman" w:hAnsi="Times New Roman"/>
          <w:b/>
          <w:sz w:val="26"/>
          <w:szCs w:val="26"/>
        </w:rPr>
        <w:t>Με την απεργία μας στις 11</w:t>
      </w:r>
      <w:r w:rsidR="00B224B1" w:rsidRPr="000D0C9D">
        <w:rPr>
          <w:rFonts w:ascii="Times New Roman" w:hAnsi="Times New Roman"/>
          <w:b/>
          <w:sz w:val="26"/>
          <w:szCs w:val="26"/>
        </w:rPr>
        <w:t xml:space="preserve"> </w:t>
      </w:r>
      <w:r w:rsidRPr="000D0C9D">
        <w:rPr>
          <w:rFonts w:ascii="Times New Roman" w:hAnsi="Times New Roman"/>
          <w:b/>
          <w:sz w:val="26"/>
          <w:szCs w:val="26"/>
        </w:rPr>
        <w:t xml:space="preserve">Οκτώβρη τους βροντοφωνάζουμε ότι για </w:t>
      </w:r>
      <w:r w:rsidR="00B92694">
        <w:rPr>
          <w:rFonts w:ascii="Times New Roman" w:hAnsi="Times New Roman"/>
          <w:b/>
          <w:sz w:val="26"/>
          <w:szCs w:val="26"/>
        </w:rPr>
        <w:t>τις/</w:t>
      </w:r>
      <w:r w:rsidRPr="000D0C9D">
        <w:rPr>
          <w:rFonts w:ascii="Times New Roman" w:hAnsi="Times New Roman"/>
          <w:b/>
          <w:sz w:val="26"/>
          <w:szCs w:val="26"/>
        </w:rPr>
        <w:t>τους εκπαιδευτικούς</w:t>
      </w:r>
      <w:r w:rsidR="004873BB" w:rsidRPr="000D0C9D">
        <w:rPr>
          <w:rFonts w:ascii="Times New Roman" w:hAnsi="Times New Roman"/>
          <w:sz w:val="26"/>
          <w:szCs w:val="26"/>
        </w:rPr>
        <w:t xml:space="preserve"> </w:t>
      </w:r>
      <w:r w:rsidR="004873BB" w:rsidRPr="000D0C9D">
        <w:rPr>
          <w:rFonts w:ascii="Times New Roman" w:hAnsi="Times New Roman"/>
          <w:b/>
          <w:sz w:val="26"/>
          <w:szCs w:val="26"/>
        </w:rPr>
        <w:t>πραγματική αναβάθμιση σημαίνει σύγχρονες υποδομές, ασφαλή κτίρια, τεχνολογικός και εργαστηριακός εξοπλισμός σε όλα τα σχολεία, επιστημονικό περιεχόμενο μαθημάτων</w:t>
      </w:r>
      <w:r w:rsidR="000D0C9D">
        <w:rPr>
          <w:rFonts w:ascii="Times New Roman" w:hAnsi="Times New Roman"/>
          <w:b/>
          <w:sz w:val="26"/>
          <w:szCs w:val="26"/>
        </w:rPr>
        <w:t>/βιβλίων</w:t>
      </w:r>
      <w:r w:rsidR="004873BB" w:rsidRPr="000D0C9D">
        <w:rPr>
          <w:rFonts w:ascii="Times New Roman" w:hAnsi="Times New Roman"/>
          <w:sz w:val="26"/>
          <w:szCs w:val="26"/>
        </w:rPr>
        <w:t xml:space="preserve">, </w:t>
      </w:r>
      <w:r w:rsidR="004873BB" w:rsidRPr="000D0C9D">
        <w:rPr>
          <w:rFonts w:ascii="Times New Roman" w:hAnsi="Times New Roman"/>
          <w:b/>
          <w:sz w:val="26"/>
          <w:szCs w:val="26"/>
        </w:rPr>
        <w:t>σύγχρον</w:t>
      </w:r>
      <w:r w:rsidR="00B224B1" w:rsidRPr="000D0C9D">
        <w:rPr>
          <w:rFonts w:ascii="Times New Roman" w:hAnsi="Times New Roman"/>
          <w:b/>
          <w:sz w:val="26"/>
          <w:szCs w:val="26"/>
        </w:rPr>
        <w:t>ο πρόγραμμα επιμόρφωσης</w:t>
      </w:r>
      <w:r w:rsidR="004873BB" w:rsidRPr="000D0C9D">
        <w:rPr>
          <w:rFonts w:ascii="Times New Roman" w:hAnsi="Times New Roman"/>
          <w:b/>
          <w:sz w:val="26"/>
          <w:szCs w:val="26"/>
        </w:rPr>
        <w:t xml:space="preserve"> των εκπαιδευτικών</w:t>
      </w:r>
      <w:r w:rsidR="000D0C9D">
        <w:rPr>
          <w:rFonts w:ascii="Times New Roman" w:hAnsi="Times New Roman"/>
          <w:b/>
          <w:sz w:val="26"/>
          <w:szCs w:val="26"/>
        </w:rPr>
        <w:t>,</w:t>
      </w:r>
      <w:r w:rsidR="00B224B1" w:rsidRPr="000D0C9D">
        <w:rPr>
          <w:rFonts w:ascii="Times New Roman" w:hAnsi="Times New Roman"/>
          <w:b/>
          <w:sz w:val="26"/>
          <w:szCs w:val="26"/>
        </w:rPr>
        <w:t xml:space="preserve"> επιστημονικά καταρτισμένο με βάση τις σύγχρονες εκπαιδευτικές ανάγκες</w:t>
      </w:r>
      <w:r w:rsidR="00096131" w:rsidRPr="000D0C9D">
        <w:rPr>
          <w:rFonts w:ascii="Times New Roman" w:hAnsi="Times New Roman"/>
          <w:b/>
          <w:sz w:val="26"/>
          <w:szCs w:val="26"/>
        </w:rPr>
        <w:t xml:space="preserve"> και</w:t>
      </w:r>
      <w:r w:rsidR="004873BB" w:rsidRPr="000D0C9D">
        <w:rPr>
          <w:rFonts w:ascii="Times New Roman" w:hAnsi="Times New Roman"/>
          <w:b/>
          <w:sz w:val="26"/>
          <w:szCs w:val="26"/>
        </w:rPr>
        <w:t xml:space="preserve"> με ευθύνη του κράτους, ενιαίο αναλυτικό πρόγραμμα σε όλα τα σχολεία </w:t>
      </w:r>
      <w:r w:rsidRPr="000D0C9D">
        <w:rPr>
          <w:rFonts w:ascii="Times New Roman" w:hAnsi="Times New Roman"/>
          <w:b/>
          <w:sz w:val="26"/>
          <w:szCs w:val="26"/>
        </w:rPr>
        <w:t xml:space="preserve">και </w:t>
      </w:r>
      <w:r w:rsidR="004873BB" w:rsidRPr="000D0C9D">
        <w:rPr>
          <w:rFonts w:ascii="Times New Roman" w:hAnsi="Times New Roman"/>
          <w:b/>
          <w:sz w:val="26"/>
          <w:szCs w:val="26"/>
        </w:rPr>
        <w:t>για όλα τα παιδιά</w:t>
      </w:r>
      <w:r w:rsidRPr="000D0C9D">
        <w:rPr>
          <w:rFonts w:ascii="Times New Roman" w:hAnsi="Times New Roman"/>
          <w:b/>
          <w:sz w:val="26"/>
          <w:szCs w:val="26"/>
        </w:rPr>
        <w:t>.</w:t>
      </w:r>
      <w:r w:rsidR="004873BB" w:rsidRPr="000D0C9D">
        <w:rPr>
          <w:rFonts w:ascii="Times New Roman" w:hAnsi="Times New Roman"/>
          <w:b/>
          <w:sz w:val="26"/>
          <w:szCs w:val="26"/>
        </w:rPr>
        <w:t xml:space="preserve"> Σημαίνει εκπαιδευτικούς με μόνιμη, σταθερή δουλειά και όχ</w:t>
      </w:r>
      <w:r w:rsidRPr="000D0C9D">
        <w:rPr>
          <w:rFonts w:ascii="Times New Roman" w:hAnsi="Times New Roman"/>
          <w:b/>
          <w:sz w:val="26"/>
          <w:szCs w:val="26"/>
        </w:rPr>
        <w:t>ι γυρολόγους σε 3 και 4 σχολεία. Σ</w:t>
      </w:r>
      <w:r w:rsidR="004873BB" w:rsidRPr="000D0C9D">
        <w:rPr>
          <w:rFonts w:ascii="Times New Roman" w:hAnsi="Times New Roman"/>
          <w:b/>
          <w:sz w:val="26"/>
          <w:szCs w:val="26"/>
        </w:rPr>
        <w:t>ημαίνει εξειδικευμένο προσωπικό σε όλα τα σχολεία (ψυχολόγοι, κοινωνικοί λειτουργοί</w:t>
      </w:r>
      <w:r w:rsidR="00B224B1" w:rsidRPr="000D0C9D">
        <w:rPr>
          <w:rFonts w:ascii="Times New Roman" w:hAnsi="Times New Roman"/>
          <w:b/>
          <w:sz w:val="26"/>
          <w:szCs w:val="26"/>
        </w:rPr>
        <w:t xml:space="preserve"> κ.ά</w:t>
      </w:r>
      <w:r w:rsidR="004873BB" w:rsidRPr="000D0C9D">
        <w:rPr>
          <w:rFonts w:ascii="Times New Roman" w:hAnsi="Times New Roman"/>
          <w:b/>
          <w:sz w:val="26"/>
          <w:szCs w:val="26"/>
        </w:rPr>
        <w:t>).</w:t>
      </w:r>
    </w:p>
    <w:p w:rsidR="000D0C9D" w:rsidRPr="000D0C9D" w:rsidRDefault="000D0C9D" w:rsidP="00B22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4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24B1" w:rsidRPr="000D0C9D" w:rsidRDefault="00096131" w:rsidP="00B22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4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A322E">
        <w:rPr>
          <w:rFonts w:ascii="Times New Roman" w:hAnsi="Times New Roman"/>
          <w:b/>
          <w:color w:val="000000"/>
          <w:sz w:val="28"/>
          <w:szCs w:val="28"/>
          <w:u w:val="single"/>
        </w:rPr>
        <w:t>ΣΤΙΣ 11 ΟΚΤΩΒΡΗ ΚΛΕΙΝΟΥΜΕ ΤΑ ΣΧΟΛΕΙΑ ΚΙ ΑΠΑΙΤΟΥΜΕ</w:t>
      </w:r>
      <w:r w:rsidR="00B224B1" w:rsidRPr="000D0C9D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B224B1" w:rsidRPr="000D0C9D" w:rsidRDefault="00B224B1" w:rsidP="00935B30">
      <w:pPr>
        <w:spacing w:before="120" w:after="4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4873BB" w:rsidRPr="000D0C9D" w:rsidRDefault="004873BB" w:rsidP="004873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0D0C9D">
        <w:rPr>
          <w:rFonts w:ascii="Times New Roman" w:hAnsi="Times New Roman"/>
          <w:b/>
          <w:color w:val="000000"/>
          <w:sz w:val="26"/>
          <w:szCs w:val="26"/>
        </w:rPr>
        <w:t>Κατάργηση όλου του νομοθετικού πλαισίου για τη λεγόμενη αξιολόγηση στα σχολεία και των εκπαιδευτικών (ν. 4823/2021, ν. 4692/2020, Υ.Α για εσωτερική και εξωτερική αξιολόγηση, διατάξεις για εσωτερικό κανονισμό), </w:t>
      </w:r>
      <w:r w:rsidR="00B224B1" w:rsidRPr="000D0C9D">
        <w:rPr>
          <w:rFonts w:ascii="Times New Roman" w:hAnsi="Times New Roman"/>
          <w:b/>
          <w:color w:val="000000"/>
          <w:sz w:val="26"/>
          <w:szCs w:val="26"/>
        </w:rPr>
        <w:t>και</w:t>
      </w:r>
      <w:r w:rsidRPr="000D0C9D">
        <w:rPr>
          <w:rFonts w:ascii="Times New Roman" w:hAnsi="Times New Roman"/>
          <w:b/>
          <w:color w:val="000000"/>
          <w:sz w:val="26"/>
          <w:szCs w:val="26"/>
        </w:rPr>
        <w:t xml:space="preserve"> συνολικά ο νόμος 4823/21 </w:t>
      </w:r>
      <w:r w:rsidR="00B224B1" w:rsidRPr="000D0C9D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4873BB" w:rsidRPr="000D0C9D" w:rsidRDefault="004873BB" w:rsidP="004873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D0C9D">
        <w:rPr>
          <w:rFonts w:ascii="Times New Roman" w:hAnsi="Times New Roman"/>
          <w:b/>
          <w:color w:val="000000"/>
          <w:sz w:val="26"/>
          <w:szCs w:val="26"/>
        </w:rPr>
        <w:t>Καμία εμπλοκή ιδιωτικών φορέων, επιχειρήσεων και ΜΚΟ στην εκπαιδευτική διαδικασία και τη λειτουργία των σχολείων.</w:t>
      </w:r>
      <w:r w:rsidRPr="000D0C9D">
        <w:rPr>
          <w:rFonts w:ascii="Times New Roman" w:hAnsi="Times New Roman"/>
          <w:color w:val="000000"/>
          <w:sz w:val="26"/>
          <w:szCs w:val="26"/>
        </w:rPr>
        <w:t> </w:t>
      </w:r>
      <w:r w:rsidRPr="000D0C9D">
        <w:rPr>
          <w:rFonts w:ascii="Times New Roman" w:hAnsi="Times New Roman"/>
          <w:b/>
          <w:color w:val="000000"/>
          <w:sz w:val="26"/>
          <w:szCs w:val="26"/>
        </w:rPr>
        <w:t>Αποκλειστικά κρατική χρηματοδότηση για όλες τις ανάγκες των σχολείων.</w:t>
      </w:r>
    </w:p>
    <w:p w:rsidR="004873BB" w:rsidRPr="000D0C9D" w:rsidRDefault="004873BB" w:rsidP="004873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D0C9D">
        <w:rPr>
          <w:rFonts w:ascii="Times New Roman" w:hAnsi="Times New Roman"/>
          <w:b/>
          <w:color w:val="000000"/>
          <w:sz w:val="26"/>
          <w:szCs w:val="26"/>
        </w:rPr>
        <w:t>Να καταργηθεί εδώ και τώρα η Ελάχιστη Βάση Εισαγωγής και η Τρά</w:t>
      </w:r>
      <w:r w:rsidR="00B224B1" w:rsidRPr="000D0C9D">
        <w:rPr>
          <w:rFonts w:ascii="Times New Roman" w:hAnsi="Times New Roman"/>
          <w:b/>
          <w:color w:val="000000"/>
          <w:sz w:val="26"/>
          <w:szCs w:val="26"/>
        </w:rPr>
        <w:t>πεζα Θ</w:t>
      </w:r>
      <w:r w:rsidRPr="000D0C9D">
        <w:rPr>
          <w:rFonts w:ascii="Times New Roman" w:hAnsi="Times New Roman"/>
          <w:b/>
          <w:color w:val="000000"/>
          <w:sz w:val="26"/>
          <w:szCs w:val="26"/>
        </w:rPr>
        <w:t>εμάτων.</w:t>
      </w:r>
    </w:p>
    <w:p w:rsidR="00614331" w:rsidRDefault="004873BB" w:rsidP="004873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D0C9D">
        <w:rPr>
          <w:rFonts w:ascii="Times New Roman" w:hAnsi="Times New Roman"/>
          <w:b/>
          <w:color w:val="000000"/>
          <w:sz w:val="26"/>
          <w:szCs w:val="26"/>
        </w:rPr>
        <w:t>Να καταργηθεί, να μ</w:t>
      </w:r>
      <w:r w:rsidR="00B224B1" w:rsidRPr="000D0C9D">
        <w:rPr>
          <w:rFonts w:ascii="Times New Roman" w:hAnsi="Times New Roman"/>
          <w:b/>
          <w:color w:val="000000"/>
          <w:sz w:val="26"/>
          <w:szCs w:val="26"/>
        </w:rPr>
        <w:t>είνει στα χαρτιά</w:t>
      </w:r>
      <w:r w:rsidR="000D0C9D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0D0C9D">
        <w:rPr>
          <w:rFonts w:ascii="Times New Roman" w:hAnsi="Times New Roman"/>
          <w:b/>
          <w:color w:val="000000"/>
          <w:sz w:val="26"/>
          <w:szCs w:val="26"/>
        </w:rPr>
        <w:t xml:space="preserve"> ο νόμος 4808/21 (Χατζηδάκη) για τα εργασιακά</w:t>
      </w:r>
      <w:r w:rsidR="00B224B1" w:rsidRPr="000D0C9D">
        <w:rPr>
          <w:rFonts w:ascii="Times New Roman" w:hAnsi="Times New Roman"/>
          <w:b/>
          <w:color w:val="000000"/>
          <w:sz w:val="26"/>
          <w:szCs w:val="26"/>
        </w:rPr>
        <w:t>/συνδικαλιστικά</w:t>
      </w:r>
      <w:r w:rsidRPr="000D0C9D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</w:p>
    <w:p w:rsidR="004873BB" w:rsidRPr="000D0C9D" w:rsidRDefault="00614331" w:rsidP="004873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Να παρθούν άμεσα επαρκή μέσα υγιεινής για την ασφαλή λειτουργία των</w:t>
      </w:r>
      <w:r w:rsidR="004873BB" w:rsidRPr="000D0C9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σχολείων εν όψει του τέταρτου κύματος πανδημίας.</w:t>
      </w:r>
      <w:r w:rsidR="00A24B29">
        <w:rPr>
          <w:rFonts w:ascii="Times New Roman" w:hAnsi="Times New Roman"/>
          <w:b/>
          <w:color w:val="000000"/>
          <w:sz w:val="26"/>
          <w:szCs w:val="26"/>
        </w:rPr>
        <w:t xml:space="preserve"> Ενίσχυση του δημόσιου συστήματος υγείας.</w:t>
      </w:r>
    </w:p>
    <w:p w:rsidR="00096131" w:rsidRPr="000D0C9D" w:rsidRDefault="00096131" w:rsidP="00096131">
      <w:pPr>
        <w:spacing w:before="120" w:after="120"/>
        <w:jc w:val="center"/>
        <w:rPr>
          <w:rFonts w:ascii="Times New Roman" w:hAnsi="Times New Roman"/>
          <w:sz w:val="26"/>
          <w:szCs w:val="24"/>
        </w:rPr>
      </w:pPr>
      <w:r w:rsidRPr="000D0C9D">
        <w:rPr>
          <w:rFonts w:ascii="Times New Roman" w:hAnsi="Times New Roman"/>
          <w:b/>
          <w:sz w:val="26"/>
          <w:szCs w:val="24"/>
        </w:rPr>
        <w:t>ΟΛ</w:t>
      </w:r>
      <w:r w:rsidR="00D945A3">
        <w:rPr>
          <w:rFonts w:ascii="Times New Roman" w:hAnsi="Times New Roman"/>
          <w:b/>
          <w:sz w:val="26"/>
          <w:szCs w:val="24"/>
        </w:rPr>
        <w:t>ΕΣ/</w:t>
      </w:r>
      <w:r w:rsidRPr="000D0C9D">
        <w:rPr>
          <w:rFonts w:ascii="Times New Roman" w:hAnsi="Times New Roman"/>
          <w:b/>
          <w:sz w:val="26"/>
          <w:szCs w:val="24"/>
        </w:rPr>
        <w:t xml:space="preserve">ΟΙ ΣΤΗΝ ΑΠΕΡΓΙΑ! ΚΑΝΕΝΑΣ ΜΟΝΟΣ! </w:t>
      </w:r>
      <w:r w:rsidR="00D945A3">
        <w:rPr>
          <w:rFonts w:ascii="Times New Roman" w:hAnsi="Times New Roman"/>
          <w:b/>
          <w:sz w:val="26"/>
          <w:szCs w:val="24"/>
        </w:rPr>
        <w:t>ΚΑΜΙΑ ΜΟΝΗ!</w:t>
      </w:r>
    </w:p>
    <w:p w:rsidR="000D0C9D" w:rsidRPr="000D0C9D" w:rsidRDefault="00096131" w:rsidP="000D0C9D">
      <w:pPr>
        <w:spacing w:before="120" w:after="120"/>
        <w:jc w:val="center"/>
        <w:rPr>
          <w:rFonts w:ascii="Times New Roman" w:hAnsi="Times New Roman"/>
          <w:sz w:val="26"/>
          <w:szCs w:val="24"/>
        </w:rPr>
      </w:pPr>
      <w:r w:rsidRPr="000D0C9D">
        <w:rPr>
          <w:rFonts w:ascii="Times New Roman" w:hAnsi="Times New Roman"/>
          <w:b/>
          <w:sz w:val="26"/>
          <w:szCs w:val="24"/>
        </w:rPr>
        <w:t>ΔΥΝΑΜΩΝΟΥΜΕ ΤΟΝ ΑΓΩΝΑ ΓΙΑ ΜΟΡΦΩΣΗ, ΥΓΕΙΑ, ΖΩΗ ΜΕ ΔΙΚΑΙΩΜΑΤΑ!</w:t>
      </w:r>
    </w:p>
    <w:p w:rsidR="000D0C9D" w:rsidRPr="000D0C9D" w:rsidRDefault="000D0C9D" w:rsidP="000D0C9D">
      <w:pPr>
        <w:rPr>
          <w:rFonts w:ascii="Times New Roman" w:hAnsi="Times New Roman"/>
        </w:rPr>
      </w:pPr>
    </w:p>
    <w:p w:rsidR="000D0C9D" w:rsidRPr="000D0C9D" w:rsidRDefault="0016396F" w:rsidP="000D0C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.</w:t>
      </w:r>
      <w:r w:rsidR="000D0C9D" w:rsidRPr="000D0C9D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                                               </w:t>
      </w:r>
      <w:r w:rsidR="000D0C9D" w:rsidRPr="000D0C9D">
        <w:rPr>
          <w:rFonts w:ascii="Times New Roman" w:hAnsi="Times New Roman"/>
          <w:sz w:val="24"/>
          <w:szCs w:val="24"/>
          <w:lang w:eastAsia="el-GR"/>
        </w:rPr>
        <w:t xml:space="preserve">   ΓΙΑ ΤΟ Δ</w:t>
      </w:r>
      <w:r w:rsidR="000D0C9D">
        <w:rPr>
          <w:rFonts w:ascii="Times New Roman" w:hAnsi="Times New Roman"/>
          <w:sz w:val="24"/>
          <w:szCs w:val="24"/>
          <w:lang w:eastAsia="el-GR"/>
        </w:rPr>
        <w:t>.</w:t>
      </w:r>
      <w:r w:rsidR="000D0C9D" w:rsidRPr="000D0C9D">
        <w:rPr>
          <w:rFonts w:ascii="Times New Roman" w:hAnsi="Times New Roman"/>
          <w:sz w:val="24"/>
          <w:szCs w:val="24"/>
          <w:lang w:eastAsia="el-GR"/>
        </w:rPr>
        <w:t>Σ</w:t>
      </w:r>
      <w:r w:rsidR="000D0C9D">
        <w:rPr>
          <w:rFonts w:ascii="Times New Roman" w:hAnsi="Times New Roman"/>
          <w:sz w:val="24"/>
          <w:szCs w:val="24"/>
          <w:lang w:eastAsia="el-GR"/>
        </w:rPr>
        <w:t>.</w:t>
      </w:r>
    </w:p>
    <w:p w:rsidR="000D0C9D" w:rsidRPr="000D0C9D" w:rsidRDefault="000D0C9D" w:rsidP="000D0C9D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</w:p>
    <w:p w:rsidR="000D0C9D" w:rsidRPr="000D0C9D" w:rsidRDefault="000D0C9D" w:rsidP="000D0C9D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0D0C9D">
        <w:rPr>
          <w:rFonts w:ascii="Times New Roman" w:hAnsi="Times New Roman"/>
          <w:sz w:val="24"/>
          <w:szCs w:val="24"/>
          <w:lang w:eastAsia="el-GR"/>
        </w:rPr>
        <w:t>Η ΠΡΟΕΔΡΟΣ                                                                     Η ΓΡΑΜΜΑΤΕΑΣ</w:t>
      </w:r>
    </w:p>
    <w:p w:rsidR="000D0C9D" w:rsidRPr="000D0C9D" w:rsidRDefault="0016396F" w:rsidP="000D0C9D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                                          </w:t>
      </w:r>
      <w:r w:rsidRPr="0016396F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1457325" cy="771525"/>
            <wp:effectExtent l="0" t="0" r="9525" b="9525"/>
            <wp:docPr id="3" name="Picture 2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9D" w:rsidRPr="000D0C9D" w:rsidRDefault="000D0C9D" w:rsidP="000D0C9D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0D0C9D">
        <w:rPr>
          <w:rFonts w:ascii="Times New Roman" w:hAnsi="Times New Roman"/>
          <w:sz w:val="24"/>
          <w:szCs w:val="24"/>
          <w:lang w:eastAsia="el-GR"/>
        </w:rPr>
        <w:t xml:space="preserve">                                          </w:t>
      </w:r>
    </w:p>
    <w:p w:rsidR="000D0C9D" w:rsidRPr="000D0C9D" w:rsidRDefault="000D0C9D" w:rsidP="000D0C9D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0D0C9D">
        <w:rPr>
          <w:rFonts w:ascii="Times New Roman" w:hAnsi="Times New Roman"/>
          <w:sz w:val="24"/>
          <w:szCs w:val="24"/>
          <w:lang w:eastAsia="el-GR"/>
        </w:rPr>
        <w:t xml:space="preserve">ΧΡΙΣΤΙΝΑ ΑΓΓΕΛΟΝΙΔΗ                                               ΒΑΝΙΑ  ΞΙΦΑΡΑ        </w:t>
      </w:r>
    </w:p>
    <w:p w:rsidR="000D0C9D" w:rsidRPr="00580AB8" w:rsidRDefault="000D0C9D" w:rsidP="000D0C9D">
      <w:pPr>
        <w:pStyle w:val="Default"/>
        <w:ind w:left="720"/>
        <w:rPr>
          <w:sz w:val="28"/>
          <w:szCs w:val="28"/>
        </w:rPr>
      </w:pPr>
    </w:p>
    <w:p w:rsidR="000D0C9D" w:rsidRDefault="000D0C9D" w:rsidP="000D0C9D">
      <w:pPr>
        <w:jc w:val="center"/>
      </w:pPr>
    </w:p>
    <w:p w:rsidR="00193910" w:rsidRPr="000D0C9D" w:rsidRDefault="000D0C9D" w:rsidP="000D0C9D">
      <w:pPr>
        <w:tabs>
          <w:tab w:val="left" w:pos="4395"/>
        </w:tabs>
      </w:pPr>
      <w:r>
        <w:tab/>
      </w:r>
    </w:p>
    <w:sectPr w:rsidR="00193910" w:rsidRPr="000D0C9D" w:rsidSect="00980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7D7C"/>
    <w:multiLevelType w:val="multilevel"/>
    <w:tmpl w:val="AE08DDCC"/>
    <w:lvl w:ilvl="0">
      <w:numFmt w:val="bullet"/>
      <w:lvlText w:val="-"/>
      <w:lvlJc w:val="left"/>
      <w:pPr>
        <w:ind w:left="408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F221BCD"/>
    <w:multiLevelType w:val="hybridMultilevel"/>
    <w:tmpl w:val="887A2C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characterSpacingControl w:val="doNotCompress"/>
  <w:compat/>
  <w:rsids>
    <w:rsidRoot w:val="00D42B98"/>
    <w:rsid w:val="000231DA"/>
    <w:rsid w:val="000728EB"/>
    <w:rsid w:val="00096131"/>
    <w:rsid w:val="000D0C9D"/>
    <w:rsid w:val="00161ADE"/>
    <w:rsid w:val="0016396F"/>
    <w:rsid w:val="00193131"/>
    <w:rsid w:val="00193910"/>
    <w:rsid w:val="001D4999"/>
    <w:rsid w:val="0038267B"/>
    <w:rsid w:val="004873BB"/>
    <w:rsid w:val="00614331"/>
    <w:rsid w:val="0068532B"/>
    <w:rsid w:val="006A2898"/>
    <w:rsid w:val="007123D6"/>
    <w:rsid w:val="007C5976"/>
    <w:rsid w:val="0080164A"/>
    <w:rsid w:val="00903A9F"/>
    <w:rsid w:val="00935B30"/>
    <w:rsid w:val="00980EF2"/>
    <w:rsid w:val="009A322E"/>
    <w:rsid w:val="00A24B29"/>
    <w:rsid w:val="00B224B1"/>
    <w:rsid w:val="00B92694"/>
    <w:rsid w:val="00C5335C"/>
    <w:rsid w:val="00C655DC"/>
    <w:rsid w:val="00C74106"/>
    <w:rsid w:val="00C81148"/>
    <w:rsid w:val="00D42B98"/>
    <w:rsid w:val="00D52FAE"/>
    <w:rsid w:val="00D66FE6"/>
    <w:rsid w:val="00D945A3"/>
    <w:rsid w:val="00DD211C"/>
    <w:rsid w:val="00F3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980EF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873B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D0C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71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123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llogos.pe.thoukidid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3872-0712-4883-9430-3261BC8C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933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GNR</dc:creator>
  <cp:lastModifiedBy>ΓΟΝΕΙΣ</cp:lastModifiedBy>
  <cp:revision>9</cp:revision>
  <dcterms:created xsi:type="dcterms:W3CDTF">2021-10-07T15:07:00Z</dcterms:created>
  <dcterms:modified xsi:type="dcterms:W3CDTF">2021-10-07T17:05:00Z</dcterms:modified>
</cp:coreProperties>
</file>