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10" w:type="dxa"/>
        <w:jc w:val="center"/>
        <w:tblCellSpacing w:w="0" w:type="dxa"/>
        <w:shd w:val="clear" w:color="auto" w:fill="FFFFFF" w:themeFill="background1"/>
        <w:tblCellMar>
          <w:left w:w="0" w:type="dxa"/>
          <w:right w:w="0" w:type="dxa"/>
        </w:tblCellMar>
        <w:tblLook w:val="04A0"/>
      </w:tblPr>
      <w:tblGrid>
        <w:gridCol w:w="1521"/>
        <w:gridCol w:w="307"/>
        <w:gridCol w:w="2701"/>
        <w:gridCol w:w="3481"/>
      </w:tblGrid>
      <w:tr w:rsidR="002F20E4" w:rsidRPr="002F20E4" w:rsidTr="005E087D">
        <w:trPr>
          <w:tblCellSpacing w:w="0" w:type="dxa"/>
          <w:jc w:val="center"/>
        </w:trPr>
        <w:tc>
          <w:tcPr>
            <w:tcW w:w="4529" w:type="dxa"/>
            <w:gridSpan w:val="3"/>
            <w:shd w:val="clear" w:color="auto" w:fill="FFFFFF" w:themeFill="background1"/>
            <w:tcMar>
              <w:top w:w="0" w:type="dxa"/>
              <w:left w:w="108" w:type="dxa"/>
              <w:bottom w:w="0" w:type="dxa"/>
              <w:right w:w="108" w:type="dxa"/>
            </w:tcMar>
            <w:vAlign w:val="center"/>
            <w:hideMark/>
          </w:tcPr>
          <w:p w:rsidR="002F20E4" w:rsidRPr="002F20E4" w:rsidRDefault="002F20E4" w:rsidP="002F20E4">
            <w:pPr>
              <w:jc w:val="center"/>
              <w:rPr>
                <w:rFonts w:ascii="Verdana" w:eastAsia="Times New Roman" w:hAnsi="Verdana" w:cs="Times New Roman"/>
                <w:sz w:val="17"/>
                <w:szCs w:val="17"/>
              </w:rPr>
            </w:pPr>
            <w:r w:rsidRPr="002F20E4">
              <w:rPr>
                <w:rFonts w:ascii="Verdana" w:eastAsia="Times New Roman" w:hAnsi="Verdana" w:cs="Times New Roman"/>
                <w:sz w:val="17"/>
                <w:szCs w:val="17"/>
              </w:rPr>
              <w:t>ΕΝΩΣΗ ΛΕΙΤΟΥΡΓΩΝ ΜΕΣΗΣ</w:t>
            </w:r>
          </w:p>
        </w:tc>
        <w:tc>
          <w:tcPr>
            <w:tcW w:w="3481"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lang w:val="en-US"/>
              </w:rPr>
            </w:pPr>
            <w:r w:rsidRPr="002F20E4">
              <w:rPr>
                <w:rFonts w:ascii="Verdana" w:eastAsia="Times New Roman" w:hAnsi="Verdana" w:cs="Times New Roman"/>
                <w:sz w:val="17"/>
                <w:szCs w:val="17"/>
              </w:rPr>
              <w:t>Ζάκυνθος </w:t>
            </w:r>
            <w:r w:rsidRPr="002F20E4">
              <w:rPr>
                <w:rFonts w:ascii="Verdana" w:eastAsia="Times New Roman" w:hAnsi="Verdana" w:cs="Times New Roman"/>
                <w:sz w:val="17"/>
                <w:szCs w:val="17"/>
                <w:lang w:val="en-US"/>
              </w:rPr>
              <w:t>23</w:t>
            </w:r>
            <w:r w:rsidRPr="002F20E4">
              <w:rPr>
                <w:rFonts w:ascii="Verdana" w:eastAsia="Times New Roman" w:hAnsi="Verdana" w:cs="Times New Roman"/>
                <w:sz w:val="17"/>
                <w:szCs w:val="17"/>
              </w:rPr>
              <w:t>/12/20</w:t>
            </w:r>
            <w:r w:rsidRPr="002F20E4">
              <w:rPr>
                <w:rFonts w:ascii="Verdana" w:eastAsia="Times New Roman" w:hAnsi="Verdana" w:cs="Times New Roman"/>
                <w:sz w:val="17"/>
                <w:szCs w:val="17"/>
                <w:lang w:val="en-US"/>
              </w:rPr>
              <w:t>21</w:t>
            </w:r>
          </w:p>
        </w:tc>
      </w:tr>
      <w:tr w:rsidR="002F20E4" w:rsidRPr="002F20E4" w:rsidTr="005E087D">
        <w:trPr>
          <w:tblCellSpacing w:w="0" w:type="dxa"/>
          <w:jc w:val="center"/>
        </w:trPr>
        <w:tc>
          <w:tcPr>
            <w:tcW w:w="4529" w:type="dxa"/>
            <w:gridSpan w:val="3"/>
            <w:shd w:val="clear" w:color="auto" w:fill="FFFFFF" w:themeFill="background1"/>
            <w:tcMar>
              <w:top w:w="0" w:type="dxa"/>
              <w:left w:w="108" w:type="dxa"/>
              <w:bottom w:w="0" w:type="dxa"/>
              <w:right w:w="108" w:type="dxa"/>
            </w:tcMar>
            <w:vAlign w:val="center"/>
            <w:hideMark/>
          </w:tcPr>
          <w:p w:rsidR="002F20E4" w:rsidRPr="002F20E4" w:rsidRDefault="002F20E4" w:rsidP="002F20E4">
            <w:pPr>
              <w:jc w:val="center"/>
              <w:rPr>
                <w:rFonts w:ascii="Verdana" w:eastAsia="Times New Roman" w:hAnsi="Verdana" w:cs="Times New Roman"/>
                <w:sz w:val="17"/>
                <w:szCs w:val="17"/>
              </w:rPr>
            </w:pPr>
            <w:r w:rsidRPr="002F20E4">
              <w:rPr>
                <w:rFonts w:ascii="Verdana" w:eastAsia="Times New Roman" w:hAnsi="Verdana" w:cs="Times New Roman"/>
                <w:sz w:val="17"/>
                <w:szCs w:val="17"/>
              </w:rPr>
              <w:t>ΕΚΠΑΙΔΕΥΣΗΣ ΖΑΚΥΝΘΟΥ (Ε.Λ.Μ.Ε.Ζ.)</w:t>
            </w:r>
          </w:p>
        </w:tc>
        <w:tc>
          <w:tcPr>
            <w:tcW w:w="3481" w:type="dxa"/>
            <w:shd w:val="clear" w:color="auto" w:fill="FFFFFF" w:themeFill="background1"/>
            <w:tcMar>
              <w:top w:w="0" w:type="dxa"/>
              <w:left w:w="108" w:type="dxa"/>
              <w:bottom w:w="0" w:type="dxa"/>
              <w:right w:w="108" w:type="dxa"/>
            </w:tcMar>
            <w:hideMark/>
          </w:tcPr>
          <w:p w:rsidR="002F20E4" w:rsidRPr="00A42C2D" w:rsidRDefault="002F20E4" w:rsidP="002F20E4">
            <w:pPr>
              <w:jc w:val="center"/>
              <w:rPr>
                <w:rFonts w:ascii="Verdana" w:eastAsia="Times New Roman" w:hAnsi="Verdana" w:cs="Times New Roman"/>
                <w:sz w:val="17"/>
                <w:szCs w:val="17"/>
                <w:lang w:val="en-US"/>
              </w:rPr>
            </w:pPr>
            <w:r w:rsidRPr="002F20E4">
              <w:rPr>
                <w:rFonts w:ascii="Verdana" w:eastAsia="Times New Roman" w:hAnsi="Verdana" w:cs="Times New Roman"/>
                <w:sz w:val="17"/>
                <w:szCs w:val="17"/>
              </w:rPr>
              <w:t xml:space="preserve">Αρ. </w:t>
            </w:r>
            <w:proofErr w:type="spellStart"/>
            <w:r w:rsidRPr="002F20E4">
              <w:rPr>
                <w:rFonts w:ascii="Verdana" w:eastAsia="Times New Roman" w:hAnsi="Verdana" w:cs="Times New Roman"/>
                <w:sz w:val="17"/>
                <w:szCs w:val="17"/>
              </w:rPr>
              <w:t>Πρωτ</w:t>
            </w:r>
            <w:proofErr w:type="spellEnd"/>
            <w:r w:rsidRPr="002F20E4">
              <w:rPr>
                <w:rFonts w:ascii="Verdana" w:eastAsia="Times New Roman" w:hAnsi="Verdana" w:cs="Times New Roman"/>
                <w:sz w:val="17"/>
                <w:szCs w:val="17"/>
              </w:rPr>
              <w:t>.:</w:t>
            </w:r>
            <w:r w:rsidRPr="002F20E4">
              <w:rPr>
                <w:rFonts w:ascii="Verdana" w:eastAsia="Times New Roman" w:hAnsi="Verdana" w:cs="Times New Roman"/>
                <w:sz w:val="17"/>
                <w:szCs w:val="17"/>
                <w:lang w:val="en-US"/>
              </w:rPr>
              <w:t xml:space="preserve"> </w:t>
            </w:r>
            <w:r w:rsidRPr="002F20E4">
              <w:rPr>
                <w:rFonts w:ascii="Verdana" w:eastAsia="Times New Roman" w:hAnsi="Verdana" w:cs="Times New Roman"/>
                <w:sz w:val="17"/>
                <w:szCs w:val="17"/>
              </w:rPr>
              <w:t>0</w:t>
            </w:r>
            <w:r w:rsidR="00A42C2D">
              <w:rPr>
                <w:rFonts w:ascii="Verdana" w:eastAsia="Times New Roman" w:hAnsi="Verdana" w:cs="Times New Roman"/>
                <w:sz w:val="17"/>
                <w:szCs w:val="17"/>
                <w:lang w:val="en-US"/>
              </w:rPr>
              <w:t>6</w:t>
            </w:r>
          </w:p>
        </w:tc>
      </w:tr>
      <w:tr w:rsidR="002F20E4" w:rsidRPr="002F20E4" w:rsidTr="005E087D">
        <w:trPr>
          <w:tblCellSpacing w:w="0" w:type="dxa"/>
          <w:jc w:val="center"/>
        </w:trPr>
        <w:tc>
          <w:tcPr>
            <w:tcW w:w="1521"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r w:rsidRPr="002F20E4">
              <w:rPr>
                <w:rFonts w:ascii="Verdana" w:eastAsia="Times New Roman" w:hAnsi="Verdana" w:cs="Times New Roman"/>
                <w:sz w:val="17"/>
                <w:szCs w:val="17"/>
              </w:rPr>
              <w:t>Πληροφορίες</w:t>
            </w:r>
          </w:p>
        </w:tc>
        <w:tc>
          <w:tcPr>
            <w:tcW w:w="307"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r w:rsidRPr="002F20E4">
              <w:rPr>
                <w:rFonts w:ascii="Verdana" w:eastAsia="Times New Roman" w:hAnsi="Verdana" w:cs="Times New Roman"/>
                <w:sz w:val="17"/>
                <w:szCs w:val="17"/>
              </w:rPr>
              <w:t>:</w:t>
            </w:r>
          </w:p>
        </w:tc>
        <w:tc>
          <w:tcPr>
            <w:tcW w:w="2701"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r w:rsidRPr="002F20E4">
              <w:rPr>
                <w:rFonts w:ascii="Verdana" w:eastAsia="Times New Roman" w:hAnsi="Verdana" w:cs="Times New Roman"/>
                <w:sz w:val="17"/>
                <w:szCs w:val="17"/>
              </w:rPr>
              <w:t>Προβής Φώτης</w:t>
            </w:r>
          </w:p>
        </w:tc>
        <w:tc>
          <w:tcPr>
            <w:tcW w:w="3481"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r w:rsidRPr="002F20E4">
              <w:rPr>
                <w:rFonts w:ascii="Verdana" w:eastAsia="Times New Roman" w:hAnsi="Verdana" w:cs="Times New Roman"/>
                <w:sz w:val="17"/>
                <w:szCs w:val="17"/>
              </w:rPr>
              <w:t xml:space="preserve">ΠΡΟΣ: Σχολεία </w:t>
            </w:r>
            <w:proofErr w:type="spellStart"/>
            <w:r w:rsidRPr="002F20E4">
              <w:rPr>
                <w:rFonts w:ascii="Verdana" w:eastAsia="Times New Roman" w:hAnsi="Verdana" w:cs="Times New Roman"/>
                <w:sz w:val="17"/>
                <w:szCs w:val="17"/>
              </w:rPr>
              <w:t>Β΄θμιας</w:t>
            </w:r>
            <w:proofErr w:type="spellEnd"/>
            <w:r w:rsidRPr="002F20E4">
              <w:rPr>
                <w:rFonts w:ascii="Verdana" w:eastAsia="Times New Roman" w:hAnsi="Verdana" w:cs="Times New Roman"/>
                <w:sz w:val="17"/>
                <w:szCs w:val="17"/>
              </w:rPr>
              <w:t xml:space="preserve"> </w:t>
            </w:r>
            <w:proofErr w:type="spellStart"/>
            <w:r w:rsidRPr="002F20E4">
              <w:rPr>
                <w:rFonts w:ascii="Verdana" w:eastAsia="Times New Roman" w:hAnsi="Verdana" w:cs="Times New Roman"/>
                <w:sz w:val="17"/>
                <w:szCs w:val="17"/>
              </w:rPr>
              <w:t>Εκπ</w:t>
            </w:r>
            <w:proofErr w:type="spellEnd"/>
            <w:r w:rsidRPr="002F20E4">
              <w:rPr>
                <w:rFonts w:ascii="Verdana" w:eastAsia="Times New Roman" w:hAnsi="Verdana" w:cs="Times New Roman"/>
                <w:sz w:val="17"/>
                <w:szCs w:val="17"/>
              </w:rPr>
              <w:t>/σης</w:t>
            </w:r>
          </w:p>
        </w:tc>
      </w:tr>
      <w:tr w:rsidR="002F20E4" w:rsidRPr="002F20E4" w:rsidTr="005E087D">
        <w:trPr>
          <w:tblCellSpacing w:w="0" w:type="dxa"/>
          <w:jc w:val="center"/>
        </w:trPr>
        <w:tc>
          <w:tcPr>
            <w:tcW w:w="1521"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hyperlink r:id="rId5" w:tooltip="Click to Continue &gt; by CouponDropDown" w:history="1">
              <w:r w:rsidRPr="002F20E4">
                <w:rPr>
                  <w:rFonts w:ascii="Verdana" w:eastAsia="Times New Roman" w:hAnsi="Verdana" w:cs="Times New Roman"/>
                  <w:color w:val="D1A261"/>
                  <w:sz w:val="17"/>
                  <w:szCs w:val="17"/>
                </w:rPr>
                <w:t>Τηλέφωνο</w:t>
              </w:r>
            </w:hyperlink>
          </w:p>
        </w:tc>
        <w:tc>
          <w:tcPr>
            <w:tcW w:w="307"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r w:rsidRPr="002F20E4">
              <w:rPr>
                <w:rFonts w:ascii="Verdana" w:eastAsia="Times New Roman" w:hAnsi="Verdana" w:cs="Times New Roman"/>
                <w:sz w:val="17"/>
                <w:szCs w:val="17"/>
              </w:rPr>
              <w:t>:</w:t>
            </w:r>
          </w:p>
        </w:tc>
        <w:tc>
          <w:tcPr>
            <w:tcW w:w="2701"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r w:rsidRPr="002F20E4">
              <w:rPr>
                <w:rFonts w:ascii="Verdana" w:eastAsia="Times New Roman" w:hAnsi="Verdana" w:cs="Times New Roman"/>
                <w:sz w:val="17"/>
                <w:szCs w:val="17"/>
              </w:rPr>
              <w:t> 6978936176</w:t>
            </w:r>
          </w:p>
        </w:tc>
        <w:tc>
          <w:tcPr>
            <w:tcW w:w="3481"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proofErr w:type="spellStart"/>
            <w:r w:rsidRPr="002F20E4">
              <w:rPr>
                <w:rFonts w:ascii="Verdana" w:eastAsia="Times New Roman" w:hAnsi="Verdana" w:cs="Times New Roman"/>
                <w:sz w:val="17"/>
                <w:szCs w:val="17"/>
              </w:rPr>
              <w:t>Κοιν</w:t>
            </w:r>
            <w:proofErr w:type="spellEnd"/>
            <w:r w:rsidRPr="002F20E4">
              <w:rPr>
                <w:rFonts w:ascii="Verdana" w:eastAsia="Times New Roman" w:hAnsi="Verdana" w:cs="Times New Roman"/>
                <w:sz w:val="17"/>
                <w:szCs w:val="17"/>
              </w:rPr>
              <w:t>: ΜΜΕ</w:t>
            </w:r>
          </w:p>
        </w:tc>
      </w:tr>
      <w:tr w:rsidR="002F20E4" w:rsidRPr="002F20E4" w:rsidTr="005E087D">
        <w:trPr>
          <w:tblCellSpacing w:w="0" w:type="dxa"/>
          <w:jc w:val="center"/>
        </w:trPr>
        <w:tc>
          <w:tcPr>
            <w:tcW w:w="1521"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proofErr w:type="spellStart"/>
            <w:r w:rsidRPr="002F20E4">
              <w:rPr>
                <w:rFonts w:ascii="Verdana" w:eastAsia="Times New Roman" w:hAnsi="Verdana" w:cs="Times New Roman"/>
                <w:sz w:val="17"/>
                <w:szCs w:val="17"/>
              </w:rPr>
              <w:t>Site</w:t>
            </w:r>
            <w:proofErr w:type="spellEnd"/>
          </w:p>
        </w:tc>
        <w:tc>
          <w:tcPr>
            <w:tcW w:w="307"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r w:rsidRPr="002F20E4">
              <w:rPr>
                <w:rFonts w:ascii="Verdana" w:eastAsia="Times New Roman" w:hAnsi="Verdana" w:cs="Times New Roman"/>
                <w:sz w:val="17"/>
                <w:szCs w:val="17"/>
              </w:rPr>
              <w:t>:</w:t>
            </w:r>
          </w:p>
        </w:tc>
        <w:tc>
          <w:tcPr>
            <w:tcW w:w="2701"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hyperlink r:id="rId6" w:history="1">
              <w:r w:rsidRPr="002F20E4">
                <w:rPr>
                  <w:rFonts w:ascii="Verdana" w:eastAsia="Times New Roman" w:hAnsi="Verdana" w:cs="Times New Roman"/>
                  <w:color w:val="D1A261"/>
                  <w:sz w:val="17"/>
                  <w:szCs w:val="17"/>
                </w:rPr>
                <w:t>http://elmez.blogspot.gr</w:t>
              </w:r>
            </w:hyperlink>
          </w:p>
        </w:tc>
        <w:tc>
          <w:tcPr>
            <w:tcW w:w="3481" w:type="dxa"/>
            <w:shd w:val="clear" w:color="auto" w:fill="FFFFFF" w:themeFill="background1"/>
            <w:tcMar>
              <w:top w:w="0" w:type="dxa"/>
              <w:left w:w="108" w:type="dxa"/>
              <w:bottom w:w="0" w:type="dxa"/>
              <w:right w:w="108" w:type="dxa"/>
            </w:tcMar>
            <w:hideMark/>
          </w:tcPr>
          <w:p w:rsidR="002F20E4" w:rsidRPr="002F20E4" w:rsidRDefault="002F20E4" w:rsidP="002F20E4">
            <w:pPr>
              <w:rPr>
                <w:rFonts w:ascii="Verdana" w:eastAsia="Times New Roman" w:hAnsi="Verdana" w:cs="Times New Roman"/>
                <w:sz w:val="17"/>
                <w:szCs w:val="17"/>
              </w:rPr>
            </w:pPr>
          </w:p>
        </w:tc>
      </w:tr>
      <w:tr w:rsidR="002F20E4" w:rsidRPr="002F20E4" w:rsidTr="005E087D">
        <w:trPr>
          <w:tblCellSpacing w:w="0" w:type="dxa"/>
          <w:jc w:val="center"/>
        </w:trPr>
        <w:tc>
          <w:tcPr>
            <w:tcW w:w="1521"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r w:rsidRPr="002F20E4">
              <w:rPr>
                <w:rFonts w:ascii="Verdana" w:eastAsia="Times New Roman" w:hAnsi="Verdana" w:cs="Times New Roman"/>
                <w:sz w:val="17"/>
                <w:szCs w:val="17"/>
              </w:rPr>
              <w:t>e-</w:t>
            </w:r>
            <w:proofErr w:type="spellStart"/>
            <w:r w:rsidRPr="002F20E4">
              <w:rPr>
                <w:rFonts w:ascii="Verdana" w:eastAsia="Times New Roman" w:hAnsi="Verdana" w:cs="Times New Roman"/>
                <w:sz w:val="17"/>
                <w:szCs w:val="17"/>
              </w:rPr>
              <w:t>mail</w:t>
            </w:r>
            <w:proofErr w:type="spellEnd"/>
          </w:p>
        </w:tc>
        <w:tc>
          <w:tcPr>
            <w:tcW w:w="307"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r w:rsidRPr="002F20E4">
              <w:rPr>
                <w:rFonts w:ascii="Verdana" w:eastAsia="Times New Roman" w:hAnsi="Verdana" w:cs="Times New Roman"/>
                <w:sz w:val="17"/>
                <w:szCs w:val="17"/>
              </w:rPr>
              <w:t>:</w:t>
            </w:r>
          </w:p>
        </w:tc>
        <w:tc>
          <w:tcPr>
            <w:tcW w:w="2701" w:type="dxa"/>
            <w:shd w:val="clear" w:color="auto" w:fill="FFFFFF" w:themeFill="background1"/>
            <w:tcMar>
              <w:top w:w="0" w:type="dxa"/>
              <w:left w:w="108" w:type="dxa"/>
              <w:bottom w:w="0" w:type="dxa"/>
              <w:right w:w="108" w:type="dxa"/>
            </w:tcMar>
            <w:hideMark/>
          </w:tcPr>
          <w:p w:rsidR="002F20E4" w:rsidRPr="002F20E4" w:rsidRDefault="002F20E4" w:rsidP="002F20E4">
            <w:pPr>
              <w:jc w:val="center"/>
              <w:rPr>
                <w:rFonts w:ascii="Verdana" w:eastAsia="Times New Roman" w:hAnsi="Verdana" w:cs="Times New Roman"/>
                <w:sz w:val="17"/>
                <w:szCs w:val="17"/>
              </w:rPr>
            </w:pPr>
            <w:r w:rsidRPr="002F20E4">
              <w:rPr>
                <w:rFonts w:ascii="Verdana" w:eastAsia="Times New Roman" w:hAnsi="Verdana" w:cs="Times New Roman"/>
                <w:sz w:val="17"/>
                <w:szCs w:val="17"/>
              </w:rPr>
              <w:t>elmezante@yahoo.gr</w:t>
            </w:r>
          </w:p>
        </w:tc>
        <w:tc>
          <w:tcPr>
            <w:tcW w:w="0" w:type="auto"/>
            <w:shd w:val="clear" w:color="auto" w:fill="FFFFFF" w:themeFill="background1"/>
            <w:vAlign w:val="center"/>
            <w:hideMark/>
          </w:tcPr>
          <w:p w:rsidR="002F20E4" w:rsidRPr="002F20E4" w:rsidRDefault="002F20E4" w:rsidP="002F20E4">
            <w:pPr>
              <w:rPr>
                <w:rFonts w:ascii="Verdana" w:eastAsia="Times New Roman" w:hAnsi="Verdana" w:cs="Times New Roman"/>
                <w:sz w:val="17"/>
                <w:szCs w:val="17"/>
              </w:rPr>
            </w:pPr>
          </w:p>
        </w:tc>
      </w:tr>
    </w:tbl>
    <w:p w:rsidR="002F20E4" w:rsidRPr="002F20E4" w:rsidRDefault="002F20E4" w:rsidP="002F20E4">
      <w:pPr>
        <w:jc w:val="center"/>
        <w:rPr>
          <w:rFonts w:ascii="Verdana" w:eastAsia="Times New Roman" w:hAnsi="Verdana" w:cs="Times New Roman"/>
          <w:color w:val="0E0D0D"/>
          <w:sz w:val="14"/>
          <w:szCs w:val="14"/>
        </w:rPr>
      </w:pPr>
    </w:p>
    <w:p w:rsidR="002F20E4" w:rsidRPr="002F20E4" w:rsidRDefault="002F20E4" w:rsidP="002F20E4">
      <w:pPr>
        <w:jc w:val="center"/>
        <w:rPr>
          <w:rFonts w:ascii="Verdana" w:eastAsia="Times New Roman" w:hAnsi="Verdana" w:cs="Times New Roman"/>
          <w:b/>
          <w:color w:val="0E0D0D"/>
          <w:sz w:val="22"/>
          <w:szCs w:val="22"/>
        </w:rPr>
      </w:pPr>
      <w:r w:rsidRPr="002F20E4">
        <w:rPr>
          <w:rFonts w:ascii="Verdana" w:eastAsia="Times New Roman" w:hAnsi="Verdana" w:cs="Times New Roman"/>
          <w:b/>
          <w:bCs/>
          <w:color w:val="0E0D0D"/>
          <w:sz w:val="22"/>
          <w:szCs w:val="22"/>
        </w:rPr>
        <w:t>ΘΕΜΑ: «</w:t>
      </w:r>
      <w:r w:rsidRPr="002F20E4">
        <w:rPr>
          <w:rFonts w:ascii="Verdana" w:eastAsia="Times New Roman" w:hAnsi="Verdana" w:cs="Times New Roman"/>
          <w:b/>
          <w:color w:val="000000"/>
          <w:sz w:val="22"/>
          <w:szCs w:val="22"/>
        </w:rPr>
        <w:t xml:space="preserve">Να αποσυρθεί εδώ και τώρα η νέα κατάπτυστη εγκύκλιος </w:t>
      </w:r>
      <w:proofErr w:type="spellStart"/>
      <w:r w:rsidRPr="002F20E4">
        <w:rPr>
          <w:rFonts w:ascii="Verdana" w:eastAsia="Times New Roman" w:hAnsi="Verdana" w:cs="Times New Roman"/>
          <w:b/>
          <w:color w:val="000000"/>
          <w:sz w:val="22"/>
          <w:szCs w:val="22"/>
        </w:rPr>
        <w:t>Κόπτση</w:t>
      </w:r>
      <w:proofErr w:type="spellEnd"/>
      <w:r w:rsidRPr="002F20E4">
        <w:rPr>
          <w:rFonts w:ascii="Verdana" w:eastAsia="Times New Roman" w:hAnsi="Verdana" w:cs="Times New Roman"/>
          <w:b/>
          <w:bCs/>
          <w:color w:val="0E0D0D"/>
          <w:sz w:val="22"/>
          <w:szCs w:val="22"/>
        </w:rPr>
        <w:t>»</w:t>
      </w:r>
    </w:p>
    <w:p w:rsidR="002F20E4" w:rsidRPr="002F20E4" w:rsidRDefault="002F20E4" w:rsidP="002F20E4">
      <w:pPr>
        <w:rPr>
          <w:rFonts w:ascii="Verdana" w:eastAsia="Times New Roman" w:hAnsi="Verdana" w:cs="Times New Roman"/>
          <w:color w:val="0E0D0D"/>
          <w:sz w:val="14"/>
          <w:szCs w:val="14"/>
        </w:rPr>
      </w:pPr>
    </w:p>
    <w:p w:rsidR="00CA33D3" w:rsidRPr="002F20E4" w:rsidRDefault="007411DF" w:rsidP="002F20E4">
      <w:pPr>
        <w:pBdr>
          <w:top w:val="nil"/>
          <w:left w:val="nil"/>
          <w:bottom w:val="nil"/>
          <w:right w:val="nil"/>
          <w:between w:val="nil"/>
        </w:pBdr>
        <w:ind w:firstLine="426"/>
        <w:jc w:val="both"/>
        <w:rPr>
          <w:rFonts w:ascii="Verdana" w:eastAsia="Times New Roman" w:hAnsi="Verdana" w:cs="Times New Roman"/>
          <w:b/>
          <w:color w:val="000000"/>
        </w:rPr>
      </w:pPr>
      <w:r w:rsidRPr="002F20E4">
        <w:rPr>
          <w:rFonts w:ascii="Verdana" w:eastAsia="Times New Roman" w:hAnsi="Verdana" w:cs="Times New Roman"/>
          <w:b/>
          <w:color w:val="000000"/>
        </w:rPr>
        <w:t>Η πολιτική ηγεσία του Υπουργείου Παιδείας, μέσα από νέα εγκύκλιο του Γ.Γ., συνεχίζει την προσπάθεια εκφοβισμού και τρομοκράτησης των εκπαιδευτικών που δίνουν</w:t>
      </w:r>
      <w:r w:rsidR="00006B10" w:rsidRPr="002F20E4">
        <w:rPr>
          <w:rFonts w:ascii="Verdana" w:eastAsia="Times New Roman" w:hAnsi="Verdana" w:cs="Times New Roman"/>
          <w:b/>
          <w:color w:val="000000"/>
        </w:rPr>
        <w:t>,</w:t>
      </w:r>
      <w:r w:rsidRPr="002F20E4">
        <w:rPr>
          <w:rFonts w:ascii="Verdana" w:eastAsia="Times New Roman" w:hAnsi="Verdana" w:cs="Times New Roman"/>
          <w:b/>
          <w:color w:val="000000"/>
        </w:rPr>
        <w:t xml:space="preserve"> εδώ και σχεδόν δέκα μήνες</w:t>
      </w:r>
      <w:r w:rsidR="00006B10" w:rsidRPr="002F20E4">
        <w:rPr>
          <w:rFonts w:ascii="Verdana" w:eastAsia="Times New Roman" w:hAnsi="Verdana" w:cs="Times New Roman"/>
          <w:b/>
          <w:color w:val="000000"/>
        </w:rPr>
        <w:t>,</w:t>
      </w:r>
      <w:r w:rsidRPr="002F20E4">
        <w:rPr>
          <w:rFonts w:ascii="Verdana" w:eastAsia="Times New Roman" w:hAnsi="Verdana" w:cs="Times New Roman"/>
          <w:b/>
          <w:color w:val="000000"/>
        </w:rPr>
        <w:t xml:space="preserve"> τη μάχη ενάντια στα αντιεκπαιδευτικά σχέδια κατηγοριοποίησης των σχολείων και απαξίωσης των μορφωτικών δικαιωμάτων των μαθητών. </w:t>
      </w:r>
    </w:p>
    <w:p w:rsidR="00CA33D3" w:rsidRPr="002F20E4" w:rsidRDefault="007411DF" w:rsidP="002F20E4">
      <w:pPr>
        <w:pBdr>
          <w:top w:val="nil"/>
          <w:left w:val="nil"/>
          <w:bottom w:val="nil"/>
          <w:right w:val="nil"/>
          <w:between w:val="nil"/>
        </w:pBdr>
        <w:ind w:firstLine="426"/>
        <w:jc w:val="both"/>
        <w:rPr>
          <w:rFonts w:ascii="Verdana" w:eastAsia="Times New Roman" w:hAnsi="Verdana" w:cs="Times New Roman"/>
          <w:color w:val="000000"/>
        </w:rPr>
      </w:pPr>
      <w:r w:rsidRPr="002F20E4">
        <w:rPr>
          <w:rFonts w:ascii="Verdana" w:eastAsia="Times New Roman" w:hAnsi="Verdana" w:cs="Times New Roman"/>
          <w:color w:val="000000"/>
        </w:rPr>
        <w:t>Το ΥΠΑΙΘ εξαπολύει ένα νέο κυνήγι μαγισσών στο</w:t>
      </w:r>
      <w:r w:rsidR="00006B10" w:rsidRPr="002F20E4">
        <w:rPr>
          <w:rFonts w:ascii="Verdana" w:eastAsia="Times New Roman" w:hAnsi="Verdana" w:cs="Times New Roman"/>
          <w:color w:val="000000"/>
        </w:rPr>
        <w:t>ν</w:t>
      </w:r>
      <w:r w:rsidRPr="002F20E4">
        <w:rPr>
          <w:rFonts w:ascii="Verdana" w:eastAsia="Times New Roman" w:hAnsi="Verdana" w:cs="Times New Roman"/>
          <w:color w:val="000000"/>
        </w:rPr>
        <w:t xml:space="preserve"> χώρο της εκπαίδευσης, στήνει έναν απαράδεκτο μηχανισμό τρομοκράτησης και στοχοποίησης των εκπαιδευτικών. Συγκεκριμένα, το ΥΠΑΙΘ απέστειλε πίνακες σε όλες τις Περιφερειακές Δ/νσεις Εκπαίδευσης (ΠΔΕ) της χώρας με τα σχολεία που δεν ανάρτησαν είτε τη</w:t>
      </w:r>
      <w:r w:rsidR="00006B10" w:rsidRPr="002F20E4">
        <w:rPr>
          <w:rFonts w:ascii="Verdana" w:eastAsia="Times New Roman" w:hAnsi="Verdana" w:cs="Times New Roman"/>
          <w:color w:val="000000"/>
        </w:rPr>
        <w:t>ν</w:t>
      </w:r>
      <w:r w:rsidRPr="002F20E4">
        <w:rPr>
          <w:rFonts w:ascii="Verdana" w:eastAsia="Times New Roman" w:hAnsi="Verdana" w:cs="Times New Roman"/>
          <w:color w:val="000000"/>
        </w:rPr>
        <w:t xml:space="preserve"> αποτίμηση της περσινής σχολικής χρονιάς είτε τον προγραμματισμό της φετινής. Την ίδια στιγμή</w:t>
      </w:r>
      <w:r w:rsidR="00006B10" w:rsidRPr="002F20E4">
        <w:rPr>
          <w:rFonts w:ascii="Verdana" w:eastAsia="Times New Roman" w:hAnsi="Verdana" w:cs="Times New Roman"/>
          <w:color w:val="000000"/>
        </w:rPr>
        <w:t>,</w:t>
      </w:r>
      <w:r w:rsidRPr="002F20E4">
        <w:rPr>
          <w:rFonts w:ascii="Verdana" w:eastAsia="Times New Roman" w:hAnsi="Verdana" w:cs="Times New Roman"/>
          <w:color w:val="000000"/>
        </w:rPr>
        <w:t xml:space="preserve"> ζητάει από τους Διευθυντές/</w:t>
      </w:r>
      <w:proofErr w:type="spellStart"/>
      <w:r w:rsidRPr="002F20E4">
        <w:rPr>
          <w:rFonts w:ascii="Verdana" w:eastAsia="Times New Roman" w:hAnsi="Verdana" w:cs="Times New Roman"/>
          <w:color w:val="000000"/>
        </w:rPr>
        <w:t>ριες</w:t>
      </w:r>
      <w:proofErr w:type="spellEnd"/>
      <w:r w:rsidRPr="002F20E4">
        <w:rPr>
          <w:rFonts w:ascii="Verdana" w:eastAsia="Times New Roman" w:hAnsi="Verdana" w:cs="Times New Roman"/>
          <w:color w:val="000000"/>
        </w:rPr>
        <w:t xml:space="preserve"> και Προϊσταμένους/ες των συγκεκριμένων σχολικών μονάδων να αιτιολογήσουν τους λόγους που δεν ανάρτησαν τα κείμενα και επιπλέον να αποστείλουν τα πρακτικά των Συλλόγων Διδασκόντων απευθείας στη Γενική Διεύθυνση Σπουδών Πρωτοβάθμιας και Δευτεροβάθμιας Εκπαίδευσης του ΥΠΑΙΘ!! Τέλος, απαιτεί από τις ΠΔΕ να αποστείλουν στο ΥΠΑΙΘ όλα τα έγγραφα με βάση </w:t>
      </w:r>
      <w:r w:rsidR="00006B10" w:rsidRPr="002F20E4">
        <w:rPr>
          <w:rFonts w:ascii="Verdana" w:eastAsia="Times New Roman" w:hAnsi="Verdana" w:cs="Times New Roman"/>
          <w:color w:val="000000"/>
        </w:rPr>
        <w:t>τα ο</w:t>
      </w:r>
      <w:r w:rsidRPr="002F20E4">
        <w:rPr>
          <w:rFonts w:ascii="Verdana" w:eastAsia="Times New Roman" w:hAnsi="Verdana" w:cs="Times New Roman"/>
          <w:color w:val="000000"/>
        </w:rPr>
        <w:t>πο</w:t>
      </w:r>
      <w:r w:rsidR="00006B10" w:rsidRPr="002F20E4">
        <w:rPr>
          <w:rFonts w:ascii="Verdana" w:eastAsia="Times New Roman" w:hAnsi="Verdana" w:cs="Times New Roman"/>
          <w:color w:val="000000"/>
        </w:rPr>
        <w:t>ί</w:t>
      </w:r>
      <w:r w:rsidRPr="002F20E4">
        <w:rPr>
          <w:rFonts w:ascii="Verdana" w:eastAsia="Times New Roman" w:hAnsi="Verdana" w:cs="Times New Roman"/>
          <w:color w:val="000000"/>
        </w:rPr>
        <w:t>α ορίστηκαν οι συγκεκριμένοι Διευθυντές/</w:t>
      </w:r>
      <w:proofErr w:type="spellStart"/>
      <w:r w:rsidRPr="002F20E4">
        <w:rPr>
          <w:rFonts w:ascii="Verdana" w:eastAsia="Times New Roman" w:hAnsi="Verdana" w:cs="Times New Roman"/>
          <w:color w:val="000000"/>
        </w:rPr>
        <w:t>ριες</w:t>
      </w:r>
      <w:proofErr w:type="spellEnd"/>
      <w:r w:rsidRPr="002F20E4">
        <w:rPr>
          <w:rFonts w:ascii="Verdana" w:eastAsia="Times New Roman" w:hAnsi="Verdana" w:cs="Times New Roman"/>
          <w:color w:val="000000"/>
        </w:rPr>
        <w:t xml:space="preserve"> και Προϊστάμενοι/ες, προφανώς για </w:t>
      </w:r>
      <w:r w:rsidR="00006B10" w:rsidRPr="002F20E4">
        <w:rPr>
          <w:rFonts w:ascii="Verdana" w:eastAsia="Times New Roman" w:hAnsi="Verdana" w:cs="Times New Roman"/>
          <w:color w:val="000000"/>
        </w:rPr>
        <w:t xml:space="preserve">να </w:t>
      </w:r>
      <w:r w:rsidRPr="002F20E4">
        <w:rPr>
          <w:rFonts w:ascii="Verdana" w:eastAsia="Times New Roman" w:hAnsi="Verdana" w:cs="Times New Roman"/>
          <w:color w:val="000000"/>
        </w:rPr>
        <w:t xml:space="preserve">ενεργοποιήσει τις τιμωρητικές διατάξεις του ν. 4823/2021. </w:t>
      </w:r>
    </w:p>
    <w:p w:rsidR="00CA33D3" w:rsidRPr="002F20E4" w:rsidRDefault="007411DF" w:rsidP="002F20E4">
      <w:pPr>
        <w:pBdr>
          <w:top w:val="nil"/>
          <w:left w:val="nil"/>
          <w:bottom w:val="nil"/>
          <w:right w:val="nil"/>
          <w:between w:val="nil"/>
        </w:pBdr>
        <w:ind w:firstLine="426"/>
        <w:jc w:val="both"/>
        <w:rPr>
          <w:rFonts w:ascii="Verdana" w:eastAsia="Times New Roman" w:hAnsi="Verdana" w:cs="Times New Roman"/>
          <w:color w:val="000000"/>
        </w:rPr>
      </w:pPr>
      <w:r w:rsidRPr="002F20E4">
        <w:rPr>
          <w:rFonts w:ascii="Verdana" w:eastAsia="Times New Roman" w:hAnsi="Verdana" w:cs="Times New Roman"/>
          <w:b/>
          <w:color w:val="000000"/>
        </w:rPr>
        <w:t>Η πολιτική ηγεσία του ΥΠΑΙΘ γνωρίζει πολύ καλά ότι οι εκπαιδευτικοί</w:t>
      </w:r>
      <w:r w:rsidR="00006B10" w:rsidRPr="002F20E4">
        <w:rPr>
          <w:rFonts w:ascii="Verdana" w:eastAsia="Times New Roman" w:hAnsi="Verdana" w:cs="Times New Roman"/>
          <w:b/>
          <w:color w:val="000000"/>
        </w:rPr>
        <w:t>,</w:t>
      </w:r>
      <w:r w:rsidRPr="002F20E4">
        <w:rPr>
          <w:rFonts w:ascii="Verdana" w:eastAsia="Times New Roman" w:hAnsi="Verdana" w:cs="Times New Roman"/>
          <w:b/>
          <w:color w:val="000000"/>
        </w:rPr>
        <w:t xml:space="preserve"> με τις συλλογικές μας αποφάσεις</w:t>
      </w:r>
      <w:r w:rsidR="00006B10" w:rsidRPr="002F20E4">
        <w:rPr>
          <w:rFonts w:ascii="Verdana" w:eastAsia="Times New Roman" w:hAnsi="Verdana" w:cs="Times New Roman"/>
          <w:b/>
          <w:color w:val="000000"/>
        </w:rPr>
        <w:t>,</w:t>
      </w:r>
      <w:r w:rsidRPr="002F20E4">
        <w:rPr>
          <w:rFonts w:ascii="Verdana" w:eastAsia="Times New Roman" w:hAnsi="Verdana" w:cs="Times New Roman"/>
          <w:b/>
          <w:color w:val="000000"/>
        </w:rPr>
        <w:t xml:space="preserve"> δεν αποδεχόμαστε, απορρίπτουμε τα αντιεκπαιδευτικά σχέδια της κυβέρνησης, τη βαθιά αντιεκπαιδευτική αξιολόγηση.</w:t>
      </w:r>
      <w:r w:rsidRPr="002F20E4">
        <w:rPr>
          <w:rFonts w:ascii="Verdana" w:eastAsia="Times New Roman" w:hAnsi="Verdana" w:cs="Times New Roman"/>
          <w:color w:val="000000"/>
        </w:rPr>
        <w:t xml:space="preserve"> Η συντριπτική πλειοψηφία των συναδέλφων στέκεται απέναντι στα σχέδια για κατηγοριοποίηση και ταξική διαφοροποίηση των σχολείων, για απαξίωση της ολόπλευρης μόρφωση</w:t>
      </w:r>
      <w:r w:rsidR="00006B10" w:rsidRPr="002F20E4">
        <w:rPr>
          <w:rFonts w:ascii="Verdana" w:eastAsia="Times New Roman" w:hAnsi="Verdana" w:cs="Times New Roman"/>
          <w:color w:val="000000"/>
        </w:rPr>
        <w:t>ς</w:t>
      </w:r>
      <w:r w:rsidRPr="002F20E4">
        <w:rPr>
          <w:rFonts w:ascii="Verdana" w:eastAsia="Times New Roman" w:hAnsi="Verdana" w:cs="Times New Roman"/>
          <w:color w:val="000000"/>
        </w:rPr>
        <w:t xml:space="preserve"> για όλα τα παιδιά και στροφή στ</w:t>
      </w:r>
      <w:r w:rsidR="00006B10" w:rsidRPr="002F20E4">
        <w:rPr>
          <w:rFonts w:ascii="Verdana" w:eastAsia="Times New Roman" w:hAnsi="Verdana" w:cs="Times New Roman"/>
          <w:color w:val="000000"/>
        </w:rPr>
        <w:t>ις</w:t>
      </w:r>
      <w:r w:rsidRPr="002F20E4">
        <w:rPr>
          <w:rFonts w:ascii="Verdana" w:eastAsia="Times New Roman" w:hAnsi="Verdana" w:cs="Times New Roman"/>
          <w:color w:val="000000"/>
        </w:rPr>
        <w:t xml:space="preserve"> εφήμερες δεξιότητες, για τη μεταφορά του κόστους ακόμα περισσότερο στις τσέπες των γονιών, για απαξίωση των συλλόγων διδασκόντων και αλλοίωση του παιδαγωγικού ρόλο των εκπαιδευτικών.</w:t>
      </w:r>
    </w:p>
    <w:p w:rsidR="002F20E4" w:rsidRPr="002F20E4" w:rsidRDefault="002F20E4" w:rsidP="002F20E4">
      <w:pPr>
        <w:pBdr>
          <w:top w:val="nil"/>
          <w:left w:val="nil"/>
          <w:bottom w:val="nil"/>
          <w:right w:val="nil"/>
          <w:between w:val="nil"/>
        </w:pBdr>
        <w:ind w:firstLine="426"/>
        <w:jc w:val="both"/>
        <w:rPr>
          <w:rFonts w:ascii="Verdana" w:eastAsia="Times New Roman" w:hAnsi="Verdana" w:cs="Times New Roman"/>
          <w:color w:val="000000"/>
          <w:sz w:val="9"/>
          <w:szCs w:val="9"/>
          <w:lang w:val="en-US"/>
        </w:rPr>
      </w:pPr>
    </w:p>
    <w:p w:rsidR="00CA33D3" w:rsidRPr="002F20E4" w:rsidRDefault="007411DF" w:rsidP="002F20E4">
      <w:pPr>
        <w:pBdr>
          <w:top w:val="nil"/>
          <w:left w:val="nil"/>
          <w:bottom w:val="nil"/>
          <w:right w:val="nil"/>
          <w:between w:val="nil"/>
        </w:pBdr>
        <w:ind w:firstLine="426"/>
        <w:jc w:val="both"/>
        <w:rPr>
          <w:rFonts w:ascii="Verdana" w:eastAsia="Times New Roman" w:hAnsi="Verdana" w:cs="Times New Roman"/>
          <w:b/>
          <w:bCs/>
          <w:color w:val="000000"/>
        </w:rPr>
      </w:pPr>
      <w:r w:rsidRPr="002F20E4">
        <w:rPr>
          <w:rFonts w:ascii="Verdana" w:eastAsia="Times New Roman" w:hAnsi="Verdana" w:cs="Times New Roman"/>
          <w:color w:val="000000"/>
        </w:rPr>
        <w:t>Από πέρσι τον Φλεβάρη</w:t>
      </w:r>
      <w:r w:rsidR="00006B10" w:rsidRPr="002F20E4">
        <w:rPr>
          <w:rFonts w:ascii="Verdana" w:eastAsia="Times New Roman" w:hAnsi="Verdana" w:cs="Times New Roman"/>
          <w:color w:val="000000"/>
        </w:rPr>
        <w:t>,</w:t>
      </w:r>
      <w:r w:rsidRPr="002F20E4">
        <w:rPr>
          <w:rFonts w:ascii="Verdana" w:eastAsia="Times New Roman" w:hAnsi="Verdana" w:cs="Times New Roman"/>
          <w:color w:val="000000"/>
        </w:rPr>
        <w:t xml:space="preserve"> οι εκπαιδευτικοί με τις συλλογικές μας αποφάσεις, με την απεργία – αποχή από τις διαδικασίες της αξιολόγησης, με τις μαζικές μας κινητοποιήσεις, με την συγκλονιστική απεργία στις 11/10, με τις συλλογικές αποφάσεις των Συλλόγων Διδασκόντων, έχουμε κάνει σαφές ότι η αξιολόγηση θα μείνει στα χαρτιά. </w:t>
      </w:r>
      <w:r w:rsidRPr="002F20E4">
        <w:rPr>
          <w:rFonts w:ascii="Verdana" w:eastAsia="Times New Roman" w:hAnsi="Verdana" w:cs="Times New Roman"/>
          <w:b/>
          <w:bCs/>
          <w:color w:val="000000"/>
        </w:rPr>
        <w:t xml:space="preserve">Αυτές τις συλλογικές μας αποφάσεις υπερασπιζόμαστε και κάθε απόπειρα τρομοκράτησης και επιβολής ποινών είναι, πέρα από όλα τα αλλά, και παράνομη. </w:t>
      </w:r>
    </w:p>
    <w:p w:rsidR="00CA33D3" w:rsidRPr="002F20E4" w:rsidRDefault="007411DF" w:rsidP="002F20E4">
      <w:pPr>
        <w:pBdr>
          <w:top w:val="nil"/>
          <w:left w:val="nil"/>
          <w:bottom w:val="nil"/>
          <w:right w:val="nil"/>
          <w:between w:val="nil"/>
        </w:pBdr>
        <w:ind w:firstLine="426"/>
        <w:jc w:val="both"/>
        <w:rPr>
          <w:rFonts w:ascii="Verdana" w:eastAsia="Times New Roman" w:hAnsi="Verdana" w:cs="Times New Roman"/>
          <w:color w:val="000000"/>
        </w:rPr>
      </w:pPr>
      <w:r w:rsidRPr="002F20E4">
        <w:rPr>
          <w:rFonts w:ascii="Verdana" w:eastAsia="Times New Roman" w:hAnsi="Verdana" w:cs="Times New Roman"/>
          <w:color w:val="000000"/>
        </w:rPr>
        <w:t>Το Υπουργείο Παιδείας αρνούμενο να αναγνωρίσει την πραγματικότητα, αρνούμενο να αποδεχτεί ότι τα σχέδια του βρίσκουν απέναντι τη συντριπτική πλειοψηφία της εκπαιδευτικής κοινότητα</w:t>
      </w:r>
      <w:r w:rsidR="00006B10" w:rsidRPr="002F20E4">
        <w:rPr>
          <w:rFonts w:ascii="Verdana" w:eastAsia="Times New Roman" w:hAnsi="Verdana" w:cs="Times New Roman"/>
          <w:color w:val="000000"/>
        </w:rPr>
        <w:t>ς</w:t>
      </w:r>
      <w:r w:rsidRPr="002F20E4">
        <w:rPr>
          <w:rFonts w:ascii="Verdana" w:eastAsia="Times New Roman" w:hAnsi="Verdana" w:cs="Times New Roman"/>
          <w:color w:val="000000"/>
        </w:rPr>
        <w:t xml:space="preserve"> και των εργαζομένων, συνεχίζει το</w:t>
      </w:r>
      <w:r w:rsidR="00006B10" w:rsidRPr="002F20E4">
        <w:rPr>
          <w:rFonts w:ascii="Verdana" w:eastAsia="Times New Roman" w:hAnsi="Verdana" w:cs="Times New Roman"/>
          <w:color w:val="000000"/>
        </w:rPr>
        <w:t>ν</w:t>
      </w:r>
      <w:r w:rsidRPr="002F20E4">
        <w:rPr>
          <w:rFonts w:ascii="Verdana" w:eastAsia="Times New Roman" w:hAnsi="Verdana" w:cs="Times New Roman"/>
          <w:color w:val="000000"/>
        </w:rPr>
        <w:t xml:space="preserve"> αυταρχικό κατήφορο, τις συκοφαντίες, την ανοιχτή τρομοκρατία. Μετά τις δικαστικές προσφυγές και την ανοιχτή καταστολή των ΜΑΤ</w:t>
      </w:r>
      <w:r w:rsidR="00006B10" w:rsidRPr="002F20E4">
        <w:rPr>
          <w:rFonts w:ascii="Verdana" w:eastAsia="Times New Roman" w:hAnsi="Verdana" w:cs="Times New Roman"/>
          <w:color w:val="000000"/>
        </w:rPr>
        <w:t>,</w:t>
      </w:r>
      <w:r w:rsidRPr="002F20E4">
        <w:rPr>
          <w:rFonts w:ascii="Verdana" w:eastAsia="Times New Roman" w:hAnsi="Verdana" w:cs="Times New Roman"/>
          <w:color w:val="000000"/>
        </w:rPr>
        <w:t xml:space="preserve"> προχωράει ένα βήμα παραπέρα και στρώνει το έδαφος της επιβολής ποινών. </w:t>
      </w:r>
    </w:p>
    <w:p w:rsidR="002F20E4" w:rsidRPr="002F20E4" w:rsidRDefault="002F20E4" w:rsidP="002F20E4">
      <w:pPr>
        <w:pBdr>
          <w:top w:val="nil"/>
          <w:left w:val="nil"/>
          <w:bottom w:val="nil"/>
          <w:right w:val="nil"/>
          <w:between w:val="nil"/>
        </w:pBdr>
        <w:ind w:firstLine="426"/>
        <w:jc w:val="both"/>
        <w:rPr>
          <w:rFonts w:ascii="Verdana" w:eastAsia="Times New Roman" w:hAnsi="Verdana" w:cs="Times New Roman"/>
          <w:b/>
          <w:bCs/>
          <w:color w:val="000000"/>
          <w:sz w:val="9"/>
          <w:szCs w:val="9"/>
          <w:lang w:val="en-US"/>
        </w:rPr>
      </w:pPr>
    </w:p>
    <w:p w:rsidR="00CA33D3" w:rsidRPr="002F20E4" w:rsidRDefault="007411DF" w:rsidP="002F20E4">
      <w:pPr>
        <w:pBdr>
          <w:top w:val="nil"/>
          <w:left w:val="nil"/>
          <w:bottom w:val="nil"/>
          <w:right w:val="nil"/>
          <w:between w:val="nil"/>
        </w:pBdr>
        <w:jc w:val="center"/>
        <w:rPr>
          <w:rFonts w:ascii="Verdana" w:eastAsia="Times New Roman" w:hAnsi="Verdana" w:cs="Times New Roman"/>
          <w:b/>
          <w:bCs/>
          <w:color w:val="000000"/>
        </w:rPr>
      </w:pPr>
      <w:r w:rsidRPr="002F20E4">
        <w:rPr>
          <w:rFonts w:ascii="Verdana" w:eastAsia="Times New Roman" w:hAnsi="Verdana" w:cs="Times New Roman"/>
          <w:b/>
          <w:bCs/>
          <w:color w:val="000000"/>
        </w:rPr>
        <w:t>Ο αυταρχισμός και η τρομοκρατία δε θα περάσουν!</w:t>
      </w:r>
    </w:p>
    <w:p w:rsidR="002F20E4" w:rsidRPr="002F20E4" w:rsidRDefault="002F20E4" w:rsidP="002F20E4">
      <w:pPr>
        <w:pBdr>
          <w:top w:val="nil"/>
          <w:left w:val="nil"/>
          <w:bottom w:val="nil"/>
          <w:right w:val="nil"/>
          <w:between w:val="nil"/>
        </w:pBdr>
        <w:ind w:firstLine="426"/>
        <w:jc w:val="both"/>
        <w:rPr>
          <w:rFonts w:ascii="Verdana" w:eastAsia="Times New Roman" w:hAnsi="Verdana" w:cs="Times New Roman"/>
          <w:color w:val="000000"/>
          <w:sz w:val="9"/>
          <w:szCs w:val="9"/>
        </w:rPr>
      </w:pPr>
    </w:p>
    <w:p w:rsidR="00CA33D3" w:rsidRPr="002F20E4" w:rsidRDefault="007411DF" w:rsidP="002F20E4">
      <w:pPr>
        <w:pBdr>
          <w:top w:val="nil"/>
          <w:left w:val="nil"/>
          <w:bottom w:val="nil"/>
          <w:right w:val="nil"/>
          <w:between w:val="nil"/>
        </w:pBdr>
        <w:ind w:firstLine="426"/>
        <w:jc w:val="both"/>
        <w:rPr>
          <w:rFonts w:ascii="Verdana" w:eastAsia="Times New Roman" w:hAnsi="Verdana" w:cs="Times New Roman"/>
          <w:b/>
          <w:color w:val="000000"/>
        </w:rPr>
      </w:pPr>
      <w:r w:rsidRPr="002F20E4">
        <w:rPr>
          <w:rFonts w:ascii="Verdana" w:eastAsia="Times New Roman" w:hAnsi="Verdana" w:cs="Times New Roman"/>
          <w:b/>
          <w:color w:val="000000"/>
        </w:rPr>
        <w:t>Δε θα επιτρέψουμε να στοχοποιηθεί κανένας συνάδελφος στα πλαίσια του συλλογικού αγώνα που δίνουμε ενάντια στα αντιεκπαιδευτικά σχέδια.</w:t>
      </w:r>
    </w:p>
    <w:p w:rsidR="004C413D" w:rsidRPr="002F20E4" w:rsidRDefault="007411DF" w:rsidP="002F20E4">
      <w:pPr>
        <w:pStyle w:val="a5"/>
        <w:numPr>
          <w:ilvl w:val="0"/>
          <w:numId w:val="2"/>
        </w:numPr>
        <w:pBdr>
          <w:top w:val="nil"/>
          <w:left w:val="nil"/>
          <w:bottom w:val="nil"/>
          <w:right w:val="nil"/>
          <w:between w:val="nil"/>
        </w:pBdr>
        <w:ind w:firstLine="426"/>
        <w:jc w:val="both"/>
        <w:rPr>
          <w:rFonts w:ascii="Verdana" w:eastAsia="Times New Roman" w:hAnsi="Verdana" w:cs="Times New Roman"/>
          <w:color w:val="000000"/>
        </w:rPr>
      </w:pPr>
      <w:r w:rsidRPr="002F20E4">
        <w:rPr>
          <w:rFonts w:ascii="Verdana" w:eastAsia="Times New Roman" w:hAnsi="Verdana" w:cs="Times New Roman"/>
          <w:b/>
          <w:color w:val="000000"/>
        </w:rPr>
        <w:t>Να ανακληθεί εδώ</w:t>
      </w:r>
      <w:r w:rsidRPr="002F20E4">
        <w:rPr>
          <w:rFonts w:ascii="Verdana" w:eastAsia="Times New Roman" w:hAnsi="Verdana" w:cs="Times New Roman"/>
          <w:color w:val="000000"/>
        </w:rPr>
        <w:t xml:space="preserve"> και τώρα η απαράδεκτη εγκύκλιος. </w:t>
      </w:r>
    </w:p>
    <w:p w:rsidR="00CA33D3" w:rsidRPr="002F20E4" w:rsidRDefault="007411DF" w:rsidP="002F20E4">
      <w:pPr>
        <w:pStyle w:val="a5"/>
        <w:numPr>
          <w:ilvl w:val="0"/>
          <w:numId w:val="2"/>
        </w:numPr>
        <w:pBdr>
          <w:top w:val="nil"/>
          <w:left w:val="nil"/>
          <w:bottom w:val="nil"/>
          <w:right w:val="nil"/>
          <w:between w:val="nil"/>
        </w:pBdr>
        <w:ind w:firstLine="426"/>
        <w:jc w:val="both"/>
        <w:rPr>
          <w:rFonts w:ascii="Verdana" w:eastAsia="Times New Roman" w:hAnsi="Verdana" w:cs="Times New Roman"/>
          <w:color w:val="000000"/>
        </w:rPr>
      </w:pPr>
      <w:r w:rsidRPr="002F20E4">
        <w:rPr>
          <w:rFonts w:ascii="Verdana" w:eastAsia="Times New Roman" w:hAnsi="Verdana" w:cs="Times New Roman"/>
          <w:b/>
          <w:color w:val="000000"/>
        </w:rPr>
        <w:t>Να σταματήσει</w:t>
      </w:r>
      <w:r w:rsidRPr="002F20E4">
        <w:rPr>
          <w:rFonts w:ascii="Verdana" w:eastAsia="Times New Roman" w:hAnsi="Verdana" w:cs="Times New Roman"/>
          <w:color w:val="000000"/>
        </w:rPr>
        <w:t xml:space="preserve"> κάθε διαδικασία στοχοποίησης συναδέλφων, κάθε προπαρασκευαστική διαδικασία επιβολής ποινών.</w:t>
      </w:r>
    </w:p>
    <w:p w:rsidR="002F20E4" w:rsidRPr="002F20E4" w:rsidRDefault="002F20E4" w:rsidP="002F20E4">
      <w:pPr>
        <w:pBdr>
          <w:top w:val="nil"/>
          <w:left w:val="nil"/>
          <w:bottom w:val="nil"/>
          <w:right w:val="nil"/>
          <w:between w:val="nil"/>
        </w:pBdr>
        <w:ind w:firstLine="426"/>
        <w:jc w:val="both"/>
        <w:rPr>
          <w:rFonts w:ascii="Verdana" w:eastAsia="Times New Roman" w:hAnsi="Verdana" w:cs="Times New Roman"/>
          <w:color w:val="000000"/>
          <w:sz w:val="9"/>
          <w:szCs w:val="9"/>
          <w:lang w:val="en-US"/>
        </w:rPr>
      </w:pPr>
    </w:p>
    <w:p w:rsidR="00CA33D3" w:rsidRPr="002F20E4" w:rsidRDefault="007411DF" w:rsidP="002F20E4">
      <w:pPr>
        <w:pBdr>
          <w:top w:val="nil"/>
          <w:left w:val="nil"/>
          <w:bottom w:val="nil"/>
          <w:right w:val="nil"/>
          <w:between w:val="nil"/>
        </w:pBdr>
        <w:ind w:firstLine="426"/>
        <w:jc w:val="both"/>
        <w:rPr>
          <w:rFonts w:ascii="Verdana" w:eastAsia="Times New Roman" w:hAnsi="Verdana" w:cs="Times New Roman"/>
          <w:b/>
          <w:bCs/>
          <w:color w:val="000000"/>
        </w:rPr>
      </w:pPr>
      <w:r w:rsidRPr="002F20E4">
        <w:rPr>
          <w:rFonts w:ascii="Verdana" w:eastAsia="Times New Roman" w:hAnsi="Verdana" w:cs="Times New Roman"/>
          <w:b/>
          <w:color w:val="000000"/>
        </w:rPr>
        <w:t>Το Υπουργείο Παιδείας, αντί να απειλεί και να τρομοκρατεί, θα όφειλε να ασχοληθεί με τα πραγματικά προβλήματα των σχολείων,  με τη θωράκισή τους από την πανδημία και όχι να τα μετατρέπει σε εστίες υπερμετάδοσης.</w:t>
      </w:r>
      <w:r w:rsidRPr="002F20E4">
        <w:rPr>
          <w:rFonts w:ascii="Verdana" w:eastAsia="Times New Roman" w:hAnsi="Verdana" w:cs="Times New Roman"/>
          <w:color w:val="000000"/>
        </w:rPr>
        <w:t xml:space="preserve"> Να καλύψει τα κενά σε εκπαιδευτικούς, να πάρει μέτρα για σχολικές υποδομές πριν θρηνήσουμε θύματα, να ασχοληθεί με μαθησιακά και ψυχοκοινωνικά προβλήματα που οξύνονται και ξεσπούν βίαια μέσα στα σχολεία. </w:t>
      </w:r>
      <w:r w:rsidRPr="002F20E4">
        <w:rPr>
          <w:rFonts w:ascii="Verdana" w:eastAsia="Times New Roman" w:hAnsi="Verdana" w:cs="Times New Roman"/>
          <w:b/>
          <w:bCs/>
          <w:color w:val="000000"/>
        </w:rPr>
        <w:t xml:space="preserve">Δυστυχώς, η κυβερνητική αντιεκπαιδευτική πολιτική ρίχνει λάδι στη φωτιά των προβλημάτων και την ίδια στιγμή στοχοποιεί τους εκπαιδευτικούς που, εδώ και δύο χρόνια, δίνουν μάχη για να κρατήσουν όρθια τα σχολεία. </w:t>
      </w:r>
    </w:p>
    <w:p w:rsidR="00CA33D3" w:rsidRPr="002F20E4" w:rsidRDefault="007411DF" w:rsidP="002F20E4">
      <w:pPr>
        <w:pBdr>
          <w:top w:val="nil"/>
          <w:left w:val="nil"/>
          <w:bottom w:val="nil"/>
          <w:right w:val="nil"/>
          <w:between w:val="nil"/>
        </w:pBdr>
        <w:ind w:firstLine="426"/>
        <w:jc w:val="both"/>
        <w:rPr>
          <w:rFonts w:ascii="Verdana" w:eastAsia="Times New Roman" w:hAnsi="Verdana" w:cs="Times New Roman"/>
          <w:color w:val="000000"/>
        </w:rPr>
      </w:pPr>
      <w:r w:rsidRPr="002F20E4">
        <w:rPr>
          <w:rFonts w:ascii="Verdana" w:eastAsia="Times New Roman" w:hAnsi="Verdana" w:cs="Times New Roman"/>
          <w:color w:val="000000"/>
        </w:rPr>
        <w:t>Καλούμε εδώ και τα τώρα τα Δ.Σ. ΔΟΕ και ΟΛΜΕ να πάρουν θέση απέναντι στο νέο αυταρχικό κρεσέντο του Υπουργείου και να αναλάβουν τις ευθύνες τους για συνέχιση και κλιμάκωση της πάλης</w:t>
      </w:r>
      <w:r w:rsidR="004C413D" w:rsidRPr="002F20E4">
        <w:rPr>
          <w:rFonts w:ascii="Verdana" w:eastAsia="Times New Roman" w:hAnsi="Verdana" w:cs="Times New Roman"/>
          <w:color w:val="000000"/>
        </w:rPr>
        <w:t xml:space="preserve"> και </w:t>
      </w:r>
      <w:r w:rsidR="00505226" w:rsidRPr="002F20E4">
        <w:rPr>
          <w:rFonts w:ascii="Verdana" w:eastAsia="Times New Roman" w:hAnsi="Verdana" w:cs="Times New Roman"/>
          <w:color w:val="000000"/>
        </w:rPr>
        <w:t xml:space="preserve">την </w:t>
      </w:r>
      <w:r w:rsidR="004C413D" w:rsidRPr="002F20E4">
        <w:rPr>
          <w:rFonts w:ascii="Verdana" w:eastAsia="Times New Roman" w:hAnsi="Verdana" w:cs="Times New Roman"/>
          <w:color w:val="000000"/>
        </w:rPr>
        <w:t>προκήρυξη νέας απεργίας – αποχής!</w:t>
      </w:r>
    </w:p>
    <w:p w:rsidR="00CA33D3" w:rsidRPr="002F20E4" w:rsidRDefault="007411DF" w:rsidP="002F20E4">
      <w:pPr>
        <w:pBdr>
          <w:top w:val="nil"/>
          <w:left w:val="nil"/>
          <w:bottom w:val="nil"/>
          <w:right w:val="nil"/>
          <w:between w:val="nil"/>
        </w:pBdr>
        <w:ind w:firstLine="426"/>
        <w:jc w:val="both"/>
        <w:rPr>
          <w:rFonts w:ascii="Verdana" w:eastAsia="Times New Roman" w:hAnsi="Verdana" w:cs="Times New Roman"/>
          <w:color w:val="000000"/>
        </w:rPr>
      </w:pPr>
      <w:r w:rsidRPr="002F20E4">
        <w:rPr>
          <w:rFonts w:ascii="Verdana" w:eastAsia="Times New Roman" w:hAnsi="Verdana" w:cs="Times New Roman"/>
          <w:color w:val="000000"/>
        </w:rPr>
        <w:t>Όλοι οι συνάδελφοι μένουμε δυνατοί και ενωμένοι, συσπειρωμένοι στις συλλογικές μας αποφάσεις. Κάθε απόπειρα τρομοκράτησης είναι έωλη και θα πέσει στο κενό!</w:t>
      </w:r>
    </w:p>
    <w:p w:rsidR="00CA33D3" w:rsidRPr="002F20E4" w:rsidRDefault="007411DF" w:rsidP="002F20E4">
      <w:pPr>
        <w:pBdr>
          <w:top w:val="nil"/>
          <w:left w:val="nil"/>
          <w:bottom w:val="nil"/>
          <w:right w:val="nil"/>
          <w:between w:val="nil"/>
        </w:pBdr>
        <w:jc w:val="center"/>
        <w:rPr>
          <w:rFonts w:ascii="Verdana" w:eastAsia="Times New Roman" w:hAnsi="Verdana" w:cs="Times New Roman"/>
          <w:b/>
          <w:bCs/>
          <w:color w:val="000000"/>
        </w:rPr>
      </w:pPr>
      <w:r w:rsidRPr="002F20E4">
        <w:rPr>
          <w:rFonts w:ascii="Verdana" w:eastAsia="Times New Roman" w:hAnsi="Verdana" w:cs="Times New Roman"/>
          <w:b/>
          <w:bCs/>
          <w:color w:val="000000"/>
        </w:rPr>
        <w:t>ΜΠΡΟΣΤΑ ΟΙ ΜΟΡΦΩΤΙΚΕΣ ΑΝΑΓΚΕΣ ΤΩΝ ΜΑΘΗΤΩΝ ΜΑΣ!</w:t>
      </w:r>
      <w:r w:rsidR="002F20E4" w:rsidRPr="002F20E4">
        <w:rPr>
          <w:rFonts w:ascii="Verdana" w:eastAsia="Times New Roman" w:hAnsi="Verdana" w:cs="Times New Roman"/>
          <w:b/>
          <w:bCs/>
          <w:color w:val="000000"/>
        </w:rPr>
        <w:t xml:space="preserve"> </w:t>
      </w:r>
      <w:r w:rsidRPr="002F20E4">
        <w:rPr>
          <w:rFonts w:ascii="Verdana" w:eastAsia="Times New Roman" w:hAnsi="Verdana" w:cs="Times New Roman"/>
          <w:b/>
          <w:bCs/>
          <w:color w:val="000000"/>
        </w:rPr>
        <w:t>Ο ΑΥΤΑΡΧΙΣΜΟΣ ΔΕ ΘΑ ΠΕΡΑΣΕΙ!</w:t>
      </w:r>
    </w:p>
    <w:p w:rsidR="002F20E4" w:rsidRPr="002F20E4" w:rsidRDefault="002F20E4" w:rsidP="002F20E4">
      <w:pPr>
        <w:ind w:firstLine="426"/>
        <w:jc w:val="both"/>
        <w:rPr>
          <w:rFonts w:ascii="Verdana" w:hAnsi="Verdana"/>
          <w:sz w:val="8"/>
          <w:szCs w:val="8"/>
        </w:rPr>
      </w:pPr>
    </w:p>
    <w:p w:rsidR="002F20E4" w:rsidRPr="002F20E4" w:rsidRDefault="002F20E4" w:rsidP="002F20E4">
      <w:pPr>
        <w:jc w:val="center"/>
        <w:rPr>
          <w:rFonts w:ascii="Verdana" w:hAnsi="Verdana"/>
          <w:b/>
          <w:bCs/>
        </w:rPr>
      </w:pPr>
      <w:bookmarkStart w:id="0" w:name="more"/>
      <w:r w:rsidRPr="002F20E4">
        <w:rPr>
          <w:rFonts w:ascii="Verdana" w:hAnsi="Verdana"/>
          <w:b/>
          <w:bCs/>
        </w:rPr>
        <w:t>Το Δ.Σ.</w:t>
      </w:r>
    </w:p>
    <w:p w:rsidR="002F20E4" w:rsidRPr="002F20E4" w:rsidRDefault="002F20E4" w:rsidP="002F20E4">
      <w:pPr>
        <w:jc w:val="center"/>
        <w:rPr>
          <w:rFonts w:ascii="Verdana" w:hAnsi="Verdana"/>
          <w:lang w:val="en-US"/>
        </w:rPr>
      </w:pPr>
      <w:r w:rsidRPr="002F20E4">
        <w:rPr>
          <w:rFonts w:ascii="Verdana" w:hAnsi="Verdana"/>
          <w:noProof/>
        </w:rPr>
        <w:drawing>
          <wp:inline distT="0" distB="0" distL="0" distR="0">
            <wp:extent cx="619125" cy="619125"/>
            <wp:effectExtent l="19050" t="0" r="9525" b="0"/>
            <wp:docPr id="1"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7" cstate="print">
                      <a:grayscl/>
                    </a:blip>
                    <a:srcRect/>
                    <a:stretch>
                      <a:fillRect/>
                    </a:stretch>
                  </pic:blipFill>
                  <pic:spPr bwMode="auto">
                    <a:xfrm>
                      <a:off x="0" y="0"/>
                      <a:ext cx="619973" cy="619973"/>
                    </a:xfrm>
                    <a:prstGeom prst="rect">
                      <a:avLst/>
                    </a:prstGeom>
                    <a:noFill/>
                    <a:ln w="9525">
                      <a:noFill/>
                      <a:miter lim="800000"/>
                      <a:headEnd/>
                      <a:tailEnd/>
                    </a:ln>
                  </pic:spPr>
                </pic:pic>
              </a:graphicData>
            </a:graphic>
          </wp:inline>
        </w:drawing>
      </w:r>
      <w:bookmarkEnd w:id="0"/>
    </w:p>
    <w:sectPr w:rsidR="002F20E4" w:rsidRPr="002F20E4" w:rsidSect="002F20E4">
      <w:pgSz w:w="11906" w:h="16838"/>
      <w:pgMar w:top="426" w:right="707" w:bottom="567" w:left="56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F15B7"/>
    <w:multiLevelType w:val="hybridMultilevel"/>
    <w:tmpl w:val="FB5CB0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0271312"/>
    <w:multiLevelType w:val="hybridMultilevel"/>
    <w:tmpl w:val="767A9F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59B960D2"/>
    <w:multiLevelType w:val="hybridMultilevel"/>
    <w:tmpl w:val="A290F2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33D3"/>
    <w:rsid w:val="00006B10"/>
    <w:rsid w:val="002B70A7"/>
    <w:rsid w:val="002F20E4"/>
    <w:rsid w:val="004473E0"/>
    <w:rsid w:val="004C413D"/>
    <w:rsid w:val="00505226"/>
    <w:rsid w:val="007411DF"/>
    <w:rsid w:val="00A42C2D"/>
    <w:rsid w:val="00C567BF"/>
    <w:rsid w:val="00CA33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0A7"/>
  </w:style>
  <w:style w:type="paragraph" w:styleId="1">
    <w:name w:val="heading 1"/>
    <w:basedOn w:val="a"/>
    <w:next w:val="a"/>
    <w:uiPriority w:val="9"/>
    <w:qFormat/>
    <w:rsid w:val="002B70A7"/>
    <w:pPr>
      <w:keepNext/>
      <w:keepLines/>
      <w:spacing w:before="480" w:after="120"/>
      <w:outlineLvl w:val="0"/>
    </w:pPr>
    <w:rPr>
      <w:b/>
      <w:sz w:val="48"/>
      <w:szCs w:val="48"/>
    </w:rPr>
  </w:style>
  <w:style w:type="paragraph" w:styleId="2">
    <w:name w:val="heading 2"/>
    <w:basedOn w:val="a"/>
    <w:next w:val="a"/>
    <w:uiPriority w:val="9"/>
    <w:semiHidden/>
    <w:unhideWhenUsed/>
    <w:qFormat/>
    <w:rsid w:val="002B70A7"/>
    <w:pPr>
      <w:keepNext/>
      <w:keepLines/>
      <w:spacing w:before="360" w:after="80"/>
      <w:outlineLvl w:val="1"/>
    </w:pPr>
    <w:rPr>
      <w:b/>
      <w:sz w:val="36"/>
      <w:szCs w:val="36"/>
    </w:rPr>
  </w:style>
  <w:style w:type="paragraph" w:styleId="3">
    <w:name w:val="heading 3"/>
    <w:basedOn w:val="a"/>
    <w:next w:val="a"/>
    <w:uiPriority w:val="9"/>
    <w:semiHidden/>
    <w:unhideWhenUsed/>
    <w:qFormat/>
    <w:rsid w:val="002B70A7"/>
    <w:pPr>
      <w:keepNext/>
      <w:keepLines/>
      <w:spacing w:before="280" w:after="80"/>
      <w:outlineLvl w:val="2"/>
    </w:pPr>
    <w:rPr>
      <w:b/>
      <w:sz w:val="28"/>
      <w:szCs w:val="28"/>
    </w:rPr>
  </w:style>
  <w:style w:type="paragraph" w:styleId="4">
    <w:name w:val="heading 4"/>
    <w:basedOn w:val="a"/>
    <w:next w:val="a"/>
    <w:uiPriority w:val="9"/>
    <w:semiHidden/>
    <w:unhideWhenUsed/>
    <w:qFormat/>
    <w:rsid w:val="002B70A7"/>
    <w:pPr>
      <w:keepNext/>
      <w:keepLines/>
      <w:spacing w:before="240" w:after="40"/>
      <w:outlineLvl w:val="3"/>
    </w:pPr>
    <w:rPr>
      <w:b/>
      <w:sz w:val="24"/>
      <w:szCs w:val="24"/>
    </w:rPr>
  </w:style>
  <w:style w:type="paragraph" w:styleId="5">
    <w:name w:val="heading 5"/>
    <w:basedOn w:val="a"/>
    <w:next w:val="a"/>
    <w:uiPriority w:val="9"/>
    <w:semiHidden/>
    <w:unhideWhenUsed/>
    <w:qFormat/>
    <w:rsid w:val="002B70A7"/>
    <w:pPr>
      <w:keepNext/>
      <w:keepLines/>
      <w:spacing w:before="220" w:after="40"/>
      <w:outlineLvl w:val="4"/>
    </w:pPr>
    <w:rPr>
      <w:b/>
      <w:sz w:val="22"/>
      <w:szCs w:val="22"/>
    </w:rPr>
  </w:style>
  <w:style w:type="paragraph" w:styleId="6">
    <w:name w:val="heading 6"/>
    <w:basedOn w:val="a"/>
    <w:next w:val="a"/>
    <w:uiPriority w:val="9"/>
    <w:semiHidden/>
    <w:unhideWhenUsed/>
    <w:qFormat/>
    <w:rsid w:val="002B70A7"/>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B70A7"/>
    <w:pPr>
      <w:keepNext/>
      <w:keepLines/>
      <w:spacing w:before="480" w:after="120"/>
    </w:pPr>
    <w:rPr>
      <w:b/>
      <w:sz w:val="72"/>
      <w:szCs w:val="72"/>
    </w:rPr>
  </w:style>
  <w:style w:type="paragraph" w:styleId="a4">
    <w:name w:val="Subtitle"/>
    <w:basedOn w:val="a"/>
    <w:next w:val="a"/>
    <w:uiPriority w:val="11"/>
    <w:qFormat/>
    <w:rsid w:val="002B70A7"/>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4C413D"/>
    <w:pPr>
      <w:ind w:left="720"/>
      <w:contextualSpacing/>
    </w:pPr>
  </w:style>
  <w:style w:type="paragraph" w:styleId="a6">
    <w:name w:val="Balloon Text"/>
    <w:basedOn w:val="a"/>
    <w:link w:val="Char"/>
    <w:uiPriority w:val="99"/>
    <w:semiHidden/>
    <w:unhideWhenUsed/>
    <w:rsid w:val="002F20E4"/>
    <w:rPr>
      <w:rFonts w:ascii="Tahoma" w:hAnsi="Tahoma" w:cs="Tahoma"/>
      <w:sz w:val="16"/>
      <w:szCs w:val="16"/>
    </w:rPr>
  </w:style>
  <w:style w:type="character" w:customStyle="1" w:styleId="Char">
    <w:name w:val="Κείμενο πλαισίου Char"/>
    <w:basedOn w:val="a0"/>
    <w:link w:val="a6"/>
    <w:uiPriority w:val="99"/>
    <w:semiHidden/>
    <w:rsid w:val="002F20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ez.blogspot.gr/" TargetMode="External"/><Relationship Id="rId5" Type="http://schemas.openxmlformats.org/officeDocument/2006/relationships/hyperlink" Target="http://elmez.blogspot.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717</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Asimakis Kritsiopis</dc:creator>
  <cp:lastModifiedBy>Φώτης Προβής</cp:lastModifiedBy>
  <cp:revision>34</cp:revision>
  <dcterms:created xsi:type="dcterms:W3CDTF">2021-12-24T13:16:00Z</dcterms:created>
  <dcterms:modified xsi:type="dcterms:W3CDTF">2021-12-24T13:25:00Z</dcterms:modified>
</cp:coreProperties>
</file>