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pPr w:leftFromText="180" w:rightFromText="180" w:horzAnchor="margin" w:tblpY="519"/>
        <w:tblW w:w="0" w:type="auto"/>
        <w:tblLayout w:type="fixed"/>
        <w:tblLook w:val="0000"/>
      </w:tblPr>
      <w:tblGrid>
        <w:gridCol w:w="5288"/>
        <w:gridCol w:w="4320"/>
      </w:tblGrid>
      <w:tr w:rsidR="008038ED" w:rsidTr="00815CFF">
        <w:trPr>
          <w:trHeight w:val="701"/>
        </w:trPr>
        <w:tc>
          <w:tcPr>
            <w:tcW w:w="5288" w:type="dxa"/>
            <w:vAlign w:val="center"/>
          </w:tcPr>
          <w:p w:rsidR="008038ED" w:rsidRPr="00986624" w:rsidRDefault="008038ED" w:rsidP="00096933">
            <w:pPr>
              <w:autoSpaceDE w:val="0"/>
              <w:autoSpaceDN w:val="0"/>
              <w:adjustRightInd w:val="0"/>
              <w:jc w:val="center"/>
              <w:rPr>
                <w:rFonts w:ascii="Arial" w:hAnsi="Arial" w:cs="Arial"/>
                <w:b/>
                <w:bCs/>
              </w:rPr>
            </w:pPr>
            <w:r w:rsidRPr="00986624">
              <w:rPr>
                <w:rFonts w:ascii="Arial" w:hAnsi="Arial" w:cs="Arial"/>
                <w:b/>
                <w:bCs/>
                <w:sz w:val="22"/>
                <w:szCs w:val="22"/>
              </w:rPr>
              <w:t>ΣΥΛΛΟΓΟΣ  Εκπαιδευτικών  Π.Ε.                                                  ΑΝ. Αττικής  «Ο ΣΩΚΡΑΤΗΣ»</w:t>
            </w:r>
          </w:p>
        </w:tc>
        <w:tc>
          <w:tcPr>
            <w:tcW w:w="4320" w:type="dxa"/>
            <w:vAlign w:val="center"/>
          </w:tcPr>
          <w:p w:rsidR="008038ED" w:rsidRPr="00986624" w:rsidRDefault="008038ED" w:rsidP="00096933">
            <w:pPr>
              <w:autoSpaceDE w:val="0"/>
              <w:autoSpaceDN w:val="0"/>
              <w:adjustRightInd w:val="0"/>
              <w:spacing w:line="252" w:lineRule="auto"/>
              <w:jc w:val="center"/>
              <w:rPr>
                <w:rFonts w:ascii="Arial" w:hAnsi="Arial" w:cs="Arial"/>
              </w:rPr>
            </w:pPr>
            <w:r>
              <w:rPr>
                <w:rFonts w:ascii="Arial" w:hAnsi="Arial" w:cs="Arial"/>
                <w:sz w:val="22"/>
                <w:szCs w:val="22"/>
              </w:rPr>
              <w:t>Αχαρνές :  2</w:t>
            </w:r>
            <w:r>
              <w:rPr>
                <w:rFonts w:ascii="Arial" w:hAnsi="Arial" w:cs="Arial"/>
                <w:sz w:val="22"/>
                <w:szCs w:val="22"/>
                <w:lang w:val="en-US"/>
              </w:rPr>
              <w:t>7</w:t>
            </w:r>
            <w:r w:rsidRPr="00986624">
              <w:rPr>
                <w:rFonts w:ascii="Arial" w:hAnsi="Arial" w:cs="Arial"/>
                <w:sz w:val="22"/>
                <w:szCs w:val="22"/>
              </w:rPr>
              <w:t xml:space="preserve"> / 09 / 2026</w:t>
            </w:r>
          </w:p>
        </w:tc>
      </w:tr>
      <w:tr w:rsidR="008038ED" w:rsidTr="00815CFF">
        <w:trPr>
          <w:trHeight w:val="2330"/>
        </w:trPr>
        <w:tc>
          <w:tcPr>
            <w:tcW w:w="5288" w:type="dxa"/>
            <w:vAlign w:val="center"/>
          </w:tcPr>
          <w:p w:rsidR="008038ED" w:rsidRPr="00986624" w:rsidRDefault="008038ED" w:rsidP="00096933">
            <w:pPr>
              <w:autoSpaceDE w:val="0"/>
              <w:autoSpaceDN w:val="0"/>
              <w:adjustRightInd w:val="0"/>
              <w:spacing w:line="252" w:lineRule="auto"/>
              <w:jc w:val="center"/>
              <w:rPr>
                <w:rFonts w:ascii="Arial" w:hAnsi="Arial" w:cs="Arial"/>
                <w:color w:val="0000FF"/>
              </w:rPr>
            </w:pPr>
            <w:r w:rsidRPr="00986624">
              <w:rPr>
                <w:rFonts w:ascii="Arial" w:hAnsi="Arial" w:cs="Arial"/>
                <w:bCs/>
                <w:sz w:val="22"/>
                <w:szCs w:val="22"/>
              </w:rPr>
              <w:t>Kάχι Καχιασβίλι 6                                                       Ολυμπιακο χωριό Αχαρνές</w:t>
            </w:r>
            <w:r w:rsidRPr="00986624">
              <w:rPr>
                <w:rFonts w:ascii="Arial" w:hAnsi="Arial" w:cs="Arial"/>
                <w:sz w:val="22"/>
                <w:szCs w:val="22"/>
              </w:rPr>
              <w:t xml:space="preserve">                                                                          Πληροφορίες : Παπαγιαννόπουλος Αποστόλης                                             Τηλέφωνο : 6978896216</w:t>
            </w:r>
            <w:r w:rsidRPr="00986624">
              <w:rPr>
                <w:rFonts w:ascii="Arial" w:hAnsi="Arial" w:cs="Arial"/>
                <w:bCs/>
                <w:sz w:val="22"/>
                <w:szCs w:val="22"/>
              </w:rPr>
              <w:t xml:space="preserve">                                                       </w:t>
            </w:r>
            <w:hyperlink r:id="rId5" w:history="1">
              <w:r w:rsidRPr="00986624">
                <w:rPr>
                  <w:rStyle w:val="Hyperlink"/>
                  <w:rFonts w:ascii="Arial" w:hAnsi="Arial" w:cs="Arial"/>
                  <w:sz w:val="22"/>
                  <w:szCs w:val="22"/>
                </w:rPr>
                <w:t>http://syllogos-socratis.gr/</w:t>
              </w:r>
            </w:hyperlink>
            <w:r w:rsidRPr="00986624">
              <w:rPr>
                <w:rFonts w:ascii="Arial" w:hAnsi="Arial" w:cs="Arial"/>
                <w:color w:val="0000FF"/>
                <w:sz w:val="22"/>
                <w:szCs w:val="22"/>
              </w:rPr>
              <w:t xml:space="preserve">                                                               mail: </w:t>
            </w:r>
            <w:hyperlink r:id="rId6" w:history="1">
              <w:r w:rsidRPr="00986624">
                <w:rPr>
                  <w:rStyle w:val="Hyperlink"/>
                  <w:rFonts w:ascii="Arial" w:hAnsi="Arial" w:cs="Arial"/>
                  <w:sz w:val="22"/>
                  <w:szCs w:val="22"/>
                </w:rPr>
                <w:t>sokratis.syllogos@gmail.com</w:t>
              </w:r>
            </w:hyperlink>
            <w:r w:rsidRPr="00986624">
              <w:rPr>
                <w:rFonts w:ascii="Arial" w:hAnsi="Arial" w:cs="Arial"/>
                <w:color w:val="0000FF"/>
                <w:sz w:val="22"/>
                <w:szCs w:val="22"/>
              </w:rPr>
              <w:t xml:space="preserve">                                 Facebook: Σύλλογος Εκπαιδευτικών Σωκράτης Instagram: sokratis_syllogos</w:t>
            </w:r>
          </w:p>
        </w:tc>
        <w:tc>
          <w:tcPr>
            <w:tcW w:w="4320" w:type="dxa"/>
            <w:vAlign w:val="center"/>
          </w:tcPr>
          <w:p w:rsidR="008038ED" w:rsidRPr="00986624" w:rsidRDefault="008038ED" w:rsidP="00096933">
            <w:pPr>
              <w:autoSpaceDE w:val="0"/>
              <w:autoSpaceDN w:val="0"/>
              <w:adjustRightInd w:val="0"/>
              <w:jc w:val="center"/>
              <w:rPr>
                <w:rFonts w:ascii="Arial" w:hAnsi="Arial" w:cs="Arial"/>
              </w:rPr>
            </w:pPr>
            <w:r w:rsidRPr="00986624">
              <w:rPr>
                <w:rFonts w:ascii="Arial" w:hAnsi="Arial" w:cs="Arial"/>
                <w:sz w:val="22"/>
                <w:szCs w:val="22"/>
              </w:rPr>
              <w:t>Προς: Εκπαιδευτικούς, ΔΟΕ, Μ.Μ.Ε.</w:t>
            </w:r>
          </w:p>
          <w:p w:rsidR="008038ED" w:rsidRPr="00986624" w:rsidRDefault="008038ED" w:rsidP="00096933">
            <w:pPr>
              <w:autoSpaceDE w:val="0"/>
              <w:autoSpaceDN w:val="0"/>
              <w:adjustRightInd w:val="0"/>
              <w:spacing w:line="252" w:lineRule="auto"/>
              <w:jc w:val="center"/>
              <w:rPr>
                <w:rFonts w:ascii="Arial" w:hAnsi="Arial" w:cs="Arial"/>
              </w:rPr>
            </w:pPr>
          </w:p>
        </w:tc>
      </w:tr>
    </w:tbl>
    <w:p w:rsidR="008038ED" w:rsidRPr="00096933" w:rsidRDefault="008038ED" w:rsidP="00096933">
      <w:pPr>
        <w:spacing w:before="120" w:after="120" w:line="276" w:lineRule="auto"/>
        <w:jc w:val="center"/>
        <w:rPr>
          <w:rFonts w:ascii="Liberation Serif" w:hAnsi="Liberation Serif" w:cs="Liberation Serif"/>
          <w:b/>
          <w:bCs/>
          <w:sz w:val="16"/>
          <w:szCs w:val="16"/>
        </w:rPr>
      </w:pPr>
    </w:p>
    <w:p w:rsidR="008038ED" w:rsidRPr="00096933" w:rsidRDefault="008038ED" w:rsidP="00096933">
      <w:pPr>
        <w:spacing w:before="120" w:after="120" w:line="276" w:lineRule="auto"/>
        <w:jc w:val="center"/>
        <w:rPr>
          <w:rFonts w:ascii="Liberation Serif" w:hAnsi="Liberation Serif" w:cs="Liberation Serif"/>
          <w:b/>
          <w:bCs/>
        </w:rPr>
      </w:pPr>
    </w:p>
    <w:p w:rsidR="008038ED" w:rsidRPr="00096933" w:rsidRDefault="008038ED" w:rsidP="00096933">
      <w:pPr>
        <w:spacing w:before="120" w:after="120" w:line="276" w:lineRule="auto"/>
        <w:jc w:val="center"/>
        <w:rPr>
          <w:rFonts w:ascii="Liberation Serif" w:hAnsi="Liberation Serif" w:cs="Liberation Serif"/>
          <w:b/>
          <w:bCs/>
        </w:rPr>
      </w:pPr>
    </w:p>
    <w:p w:rsidR="008038ED" w:rsidRPr="00096933" w:rsidRDefault="008038ED" w:rsidP="00096933">
      <w:pPr>
        <w:spacing w:before="120" w:after="120" w:line="276" w:lineRule="auto"/>
        <w:jc w:val="center"/>
        <w:rPr>
          <w:rFonts w:ascii="Liberation Serif" w:hAnsi="Liberation Serif" w:cs="Liberation Serif"/>
          <w:b/>
          <w:bCs/>
        </w:rPr>
      </w:pPr>
    </w:p>
    <w:p w:rsidR="008038ED" w:rsidRPr="00096933" w:rsidRDefault="008038ED" w:rsidP="00096933">
      <w:pPr>
        <w:spacing w:before="120" w:after="120" w:line="276" w:lineRule="auto"/>
        <w:jc w:val="center"/>
        <w:rPr>
          <w:rFonts w:ascii="Liberation Serif" w:hAnsi="Liberation Serif" w:cs="Liberation Serif"/>
          <w:b/>
          <w:bCs/>
        </w:rPr>
      </w:pPr>
    </w:p>
    <w:p w:rsidR="008038ED" w:rsidRPr="00096933" w:rsidRDefault="008038ED" w:rsidP="00096933">
      <w:pPr>
        <w:spacing w:before="120" w:after="120" w:line="276" w:lineRule="auto"/>
        <w:jc w:val="center"/>
        <w:rPr>
          <w:rFonts w:ascii="Liberation Serif" w:hAnsi="Liberation Serif" w:cs="Liberation Serif"/>
          <w:b/>
          <w:bCs/>
        </w:rPr>
      </w:pPr>
    </w:p>
    <w:p w:rsidR="008038ED" w:rsidRPr="00096933" w:rsidRDefault="008038ED" w:rsidP="00096933">
      <w:pPr>
        <w:spacing w:before="120" w:after="120" w:line="276" w:lineRule="auto"/>
        <w:jc w:val="center"/>
        <w:rPr>
          <w:rFonts w:ascii="Liberation Serif" w:hAnsi="Liberation Serif" w:cs="Liberation Serif"/>
          <w:b/>
          <w:bCs/>
        </w:rPr>
      </w:pPr>
    </w:p>
    <w:p w:rsidR="008038ED" w:rsidRPr="00096933" w:rsidRDefault="008038ED" w:rsidP="00CC44D0">
      <w:pPr>
        <w:spacing w:before="120" w:after="120" w:line="276" w:lineRule="auto"/>
        <w:jc w:val="center"/>
        <w:rPr>
          <w:rFonts w:ascii="Liberation Serif" w:hAnsi="Liberation Serif" w:cs="Liberation Serif"/>
          <w:b/>
          <w:bCs/>
        </w:rPr>
      </w:pPr>
    </w:p>
    <w:p w:rsidR="008038ED" w:rsidRPr="00096933" w:rsidRDefault="008038ED" w:rsidP="00CC44D0">
      <w:pPr>
        <w:spacing w:before="120" w:after="120" w:line="276" w:lineRule="auto"/>
        <w:jc w:val="center"/>
        <w:rPr>
          <w:rFonts w:ascii="Liberation Serif" w:hAnsi="Liberation Serif" w:cs="Liberation Serif"/>
          <w:b/>
          <w:bCs/>
        </w:rPr>
      </w:pPr>
    </w:p>
    <w:p w:rsidR="008038ED" w:rsidRPr="009B0A96" w:rsidRDefault="008038ED" w:rsidP="00CC44D0">
      <w:pPr>
        <w:spacing w:before="120" w:after="120" w:line="276" w:lineRule="auto"/>
        <w:jc w:val="center"/>
        <w:rPr>
          <w:rFonts w:ascii="Arial" w:hAnsi="Arial" w:cs="Arial"/>
          <w:b/>
          <w:bCs/>
          <w:sz w:val="28"/>
          <w:szCs w:val="28"/>
        </w:rPr>
      </w:pPr>
      <w:r w:rsidRPr="00096933">
        <w:rPr>
          <w:rFonts w:ascii="Arial" w:hAnsi="Arial" w:cs="Arial"/>
          <w:b/>
          <w:bCs/>
          <w:sz w:val="28"/>
          <w:szCs w:val="28"/>
        </w:rPr>
        <w:t>Για την ασφαλή λειτουργία των σχολικών μονάδων: με αφορμή την απαράδεκτη οδηγία του Δ/ντη ΠΔΕ Αττικής που προσπαθεί να μεταφέρει την ευθύνη για την ασφαλή λειτουργία των σχολείων στους ίδιους τους εκπαιδευτικούς!</w:t>
      </w:r>
    </w:p>
    <w:p w:rsidR="008038ED" w:rsidRDefault="008038ED" w:rsidP="009B0A96">
      <w:pPr>
        <w:pBdr>
          <w:top w:val="single" w:sz="4" w:space="1" w:color="auto"/>
          <w:left w:val="single" w:sz="4" w:space="4" w:color="auto"/>
          <w:bottom w:val="single" w:sz="4" w:space="1" w:color="auto"/>
          <w:right w:val="single" w:sz="4" w:space="6" w:color="auto"/>
        </w:pBdr>
        <w:spacing w:before="120" w:after="120" w:line="276" w:lineRule="auto"/>
        <w:jc w:val="center"/>
        <w:rPr>
          <w:rFonts w:ascii="Arial" w:hAnsi="Arial" w:cs="Arial"/>
          <w:b/>
          <w:bCs/>
          <w:sz w:val="28"/>
          <w:szCs w:val="28"/>
        </w:rPr>
      </w:pPr>
      <w:r>
        <w:rPr>
          <w:rFonts w:ascii="Arial" w:hAnsi="Arial" w:cs="Arial"/>
          <w:b/>
          <w:bCs/>
          <w:sz w:val="28"/>
          <w:szCs w:val="28"/>
        </w:rPr>
        <w:t xml:space="preserve">Καλούμε τους Διευθυντές/ντριες, Προϊσταμένες/νους να προωθήσουν τι συγκεκριμένο έγγραφο που εστάλη από την Π.Δ.Ε. Αττικής, προς τους Δήμους, ζητώντας να προχωρήσουν στις απαραίτητες ενέργειες για τη διεκπεραίωση των ζητημάτων που αφορούν την ασφαλή λειτουργία των σχολικών μονάδων. </w:t>
      </w:r>
    </w:p>
    <w:p w:rsidR="008038ED" w:rsidRPr="009B0A96" w:rsidRDefault="008038ED" w:rsidP="009B0A96">
      <w:pPr>
        <w:pBdr>
          <w:top w:val="single" w:sz="4" w:space="1" w:color="auto"/>
          <w:left w:val="single" w:sz="4" w:space="4" w:color="auto"/>
          <w:bottom w:val="single" w:sz="4" w:space="1" w:color="auto"/>
          <w:right w:val="single" w:sz="4" w:space="6" w:color="auto"/>
        </w:pBdr>
        <w:spacing w:before="120" w:after="120" w:line="276" w:lineRule="auto"/>
        <w:jc w:val="center"/>
        <w:rPr>
          <w:rFonts w:ascii="Arial" w:hAnsi="Arial" w:cs="Arial"/>
          <w:b/>
          <w:bCs/>
          <w:sz w:val="28"/>
          <w:szCs w:val="28"/>
        </w:rPr>
      </w:pPr>
      <w:r>
        <w:rPr>
          <w:rFonts w:ascii="Arial" w:hAnsi="Arial" w:cs="Arial"/>
          <w:b/>
          <w:bCs/>
          <w:sz w:val="28"/>
          <w:szCs w:val="28"/>
        </w:rPr>
        <w:t xml:space="preserve">Το διαβιβαστικό με τον αριθμό πρωτόκολλου και τις απαντήσεις των Δήμων τα κοινοποιούμε στην Περιφερειακή Διεύθυνση Πρωτοβάθμιας και Δευτεροβάθμιας Εκπαίδευσης Αττικής και στη ΔΙ.Π.Ε. Αν. Αττικής </w:t>
      </w:r>
    </w:p>
    <w:p w:rsidR="008038ED" w:rsidRPr="00A15140" w:rsidRDefault="008038ED" w:rsidP="003B44BA">
      <w:pPr>
        <w:spacing w:before="120" w:after="120" w:line="276" w:lineRule="auto"/>
        <w:jc w:val="both"/>
        <w:rPr>
          <w:rFonts w:ascii="Arial" w:hAnsi="Arial" w:cs="Arial"/>
          <w:sz w:val="16"/>
          <w:szCs w:val="16"/>
        </w:rPr>
      </w:pPr>
    </w:p>
    <w:p w:rsidR="008038ED" w:rsidRPr="00A15140" w:rsidRDefault="008038ED" w:rsidP="00950694">
      <w:pPr>
        <w:spacing w:before="120" w:after="120" w:line="276" w:lineRule="auto"/>
        <w:jc w:val="center"/>
        <w:rPr>
          <w:rFonts w:ascii="Arial" w:hAnsi="Arial" w:cs="Arial"/>
          <w:b/>
          <w:color w:val="FF0000"/>
          <w:sz w:val="32"/>
          <w:szCs w:val="32"/>
        </w:rPr>
      </w:pPr>
      <w:r w:rsidRPr="00A15140">
        <w:rPr>
          <w:rFonts w:ascii="Arial" w:hAnsi="Arial" w:cs="Arial"/>
          <w:b/>
          <w:color w:val="FF0000"/>
          <w:sz w:val="32"/>
          <w:szCs w:val="32"/>
        </w:rPr>
        <w:t>ΠΡΟΧΩΡΑΜΕ ΣΕ ΠΑΡΑΣΤΑΣΗ ΔΙΑΜΑΡΤΥΡΙΑΣ</w:t>
      </w:r>
    </w:p>
    <w:p w:rsidR="008038ED" w:rsidRDefault="008038ED" w:rsidP="00950694">
      <w:pPr>
        <w:spacing w:before="120" w:after="120" w:line="276" w:lineRule="auto"/>
        <w:jc w:val="center"/>
        <w:rPr>
          <w:rFonts w:ascii="Arial" w:hAnsi="Arial" w:cs="Arial"/>
          <w:b/>
          <w:bCs/>
          <w:sz w:val="28"/>
          <w:szCs w:val="28"/>
        </w:rPr>
      </w:pPr>
      <w:r w:rsidRPr="00950694">
        <w:rPr>
          <w:rFonts w:ascii="Arial" w:hAnsi="Arial" w:cs="Arial"/>
          <w:b/>
          <w:sz w:val="28"/>
          <w:szCs w:val="28"/>
        </w:rPr>
        <w:t>Για την</w:t>
      </w:r>
      <w:r w:rsidRPr="00950694">
        <w:rPr>
          <w:rFonts w:ascii="Arial" w:hAnsi="Arial" w:cs="Arial"/>
          <w:sz w:val="28"/>
          <w:szCs w:val="28"/>
        </w:rPr>
        <w:t xml:space="preserve"> </w:t>
      </w:r>
      <w:r w:rsidRPr="00950694">
        <w:rPr>
          <w:rFonts w:ascii="Arial" w:hAnsi="Arial" w:cs="Arial"/>
          <w:b/>
          <w:bCs/>
          <w:sz w:val="28"/>
          <w:szCs w:val="28"/>
        </w:rPr>
        <w:t>ασφαλή</w:t>
      </w:r>
      <w:r>
        <w:rPr>
          <w:rFonts w:ascii="Arial" w:hAnsi="Arial" w:cs="Arial"/>
          <w:b/>
          <w:bCs/>
          <w:sz w:val="28"/>
          <w:szCs w:val="28"/>
        </w:rPr>
        <w:t xml:space="preserve"> λειτουργία των σχολείων μας</w:t>
      </w:r>
      <w:r w:rsidRPr="00950694">
        <w:rPr>
          <w:rFonts w:ascii="Arial" w:hAnsi="Arial" w:cs="Arial"/>
          <w:b/>
          <w:bCs/>
          <w:sz w:val="28"/>
          <w:szCs w:val="28"/>
        </w:rPr>
        <w:t>, για την υποχρηματοδότηση και τη λειψή συντήρηση των σχολικών μονάδων στον Δήμο Αχαρνών</w:t>
      </w:r>
      <w:r>
        <w:rPr>
          <w:rFonts w:ascii="Arial" w:hAnsi="Arial" w:cs="Arial"/>
          <w:b/>
          <w:bCs/>
          <w:sz w:val="28"/>
          <w:szCs w:val="28"/>
        </w:rPr>
        <w:t>,</w:t>
      </w:r>
      <w:r w:rsidRPr="00950694">
        <w:rPr>
          <w:rFonts w:ascii="Arial" w:hAnsi="Arial" w:cs="Arial"/>
          <w:b/>
          <w:bCs/>
          <w:sz w:val="28"/>
          <w:szCs w:val="28"/>
        </w:rPr>
        <w:t xml:space="preserve"> καλούμε Ένωση Γονέων, Συλλόγους γονέων, μαζικούς φορείς σε παράσταση διαμαρτυρίας την Παρασκευή 2/1 και ώρα 14</w:t>
      </w:r>
      <w:r>
        <w:rPr>
          <w:rFonts w:ascii="Arial" w:hAnsi="Arial" w:cs="Arial"/>
          <w:b/>
          <w:bCs/>
          <w:sz w:val="28"/>
          <w:szCs w:val="28"/>
        </w:rPr>
        <w:t>:</w:t>
      </w:r>
      <w:r w:rsidRPr="00950694">
        <w:rPr>
          <w:rFonts w:ascii="Arial" w:hAnsi="Arial" w:cs="Arial"/>
          <w:b/>
          <w:bCs/>
          <w:sz w:val="28"/>
          <w:szCs w:val="28"/>
        </w:rPr>
        <w:t>00 στο Δημαρχείο Αχαρνών</w:t>
      </w:r>
    </w:p>
    <w:p w:rsidR="008038ED" w:rsidRPr="00A15140" w:rsidRDefault="008038ED" w:rsidP="00A15140">
      <w:pPr>
        <w:pBdr>
          <w:top w:val="single" w:sz="4" w:space="1" w:color="auto"/>
          <w:left w:val="single" w:sz="4" w:space="4" w:color="auto"/>
          <w:bottom w:val="single" w:sz="4" w:space="1" w:color="auto"/>
          <w:right w:val="single" w:sz="4" w:space="4" w:color="auto"/>
        </w:pBdr>
        <w:spacing w:before="120" w:after="120" w:line="276" w:lineRule="auto"/>
        <w:jc w:val="center"/>
        <w:rPr>
          <w:rFonts w:ascii="Arial" w:hAnsi="Arial" w:cs="Arial"/>
          <w:b/>
          <w:sz w:val="32"/>
          <w:szCs w:val="32"/>
        </w:rPr>
      </w:pPr>
      <w:r w:rsidRPr="00A15140">
        <w:rPr>
          <w:rFonts w:ascii="Arial" w:hAnsi="Arial" w:cs="Arial"/>
          <w:b/>
          <w:sz w:val="32"/>
          <w:szCs w:val="32"/>
        </w:rPr>
        <w:t xml:space="preserve">Καλούμε εκπαιδευτικούς, </w:t>
      </w:r>
      <w:r w:rsidRPr="00A15140">
        <w:rPr>
          <w:rFonts w:ascii="Arial" w:hAnsi="Arial" w:cs="Arial"/>
          <w:b/>
          <w:bCs/>
          <w:sz w:val="32"/>
          <w:szCs w:val="32"/>
        </w:rPr>
        <w:t>Διευθυντές/ντριες, Προϊσταμένες/νους                                να πάρουν μαζικά μέρος</w:t>
      </w:r>
    </w:p>
    <w:p w:rsidR="008038ED" w:rsidRPr="00096933" w:rsidRDefault="008038ED" w:rsidP="003B44BA">
      <w:pPr>
        <w:spacing w:before="120" w:after="120" w:line="276" w:lineRule="auto"/>
        <w:jc w:val="both"/>
        <w:rPr>
          <w:rFonts w:ascii="Arial" w:hAnsi="Arial" w:cs="Arial"/>
        </w:rPr>
      </w:pPr>
      <w:r w:rsidRPr="00096933">
        <w:rPr>
          <w:rFonts w:ascii="Arial" w:hAnsi="Arial" w:cs="Arial"/>
        </w:rPr>
        <w:t>Με έγγραφο της Περιφερειακής Διεύθυνσης Εκπαίδευσης Αττικής με θέμα «Ασφαλής λειτουργία σχολικών μονάδων», καλούνται οι Διευθυντές και οι Διευθύντριες των σχολείων «να προβούν στις απαραίτητες ενέργειες» και να ενημερώσουν για μια σειρά κρίσιμων ζητημάτων: εγκαταστάσεις φυσικού αερίου και καυστήρες, πυροπροστασία, αντισεισμική προστασία, ηλεκτρολογικές εγκαταστάσεις, στέγες, καμινάδες, μονώσεις, μπασκέτες, αθλητικό εξοπλισμό, δέντρα, φρεάτια κ.ά.</w:t>
      </w:r>
    </w:p>
    <w:p w:rsidR="008038ED" w:rsidRPr="00096933" w:rsidRDefault="008038ED" w:rsidP="00A6209F">
      <w:pPr>
        <w:pStyle w:val="NormalWeb"/>
        <w:spacing w:before="100" w:after="100"/>
        <w:jc w:val="both"/>
        <w:rPr>
          <w:rFonts w:ascii="Arial" w:hAnsi="Arial" w:cs="Arial"/>
          <w:color w:val="0D0D0D"/>
          <w:kern w:val="2"/>
          <w:lang w:eastAsia="en-US"/>
        </w:rPr>
      </w:pPr>
      <w:r w:rsidRPr="00096933">
        <w:rPr>
          <w:rFonts w:ascii="Arial" w:hAnsi="Arial" w:cs="Arial"/>
          <w:color w:val="0D0D0D"/>
          <w:kern w:val="2"/>
          <w:lang w:eastAsia="en-US"/>
        </w:rPr>
        <w:t xml:space="preserve">Πλέον όμως έχει φτάσει ο κόμπος στο χτένι. Δεν μπορούμε να γινόμαστε μπαλάκι στην πολιτική της υποχρηματοδότησης όλων των κυβερνήσεων ΚΑΙ για την σχολική στέγη. Αλήθεια πόσες είναι οι «Κοιλάδες των Τεμπών», οι ζώνες δηλαδή των ανυπολόγιστων κινδύνων στους οποίους είναι εκτεθειμένοι οι μαθητές  και εκπαιδευτικοί στο σχολείο; </w:t>
      </w:r>
    </w:p>
    <w:p w:rsidR="008038ED" w:rsidRPr="00096933" w:rsidRDefault="008038ED" w:rsidP="003B44BA">
      <w:pPr>
        <w:spacing w:before="120" w:after="120" w:line="276" w:lineRule="auto"/>
        <w:jc w:val="both"/>
        <w:rPr>
          <w:rFonts w:ascii="Arial" w:hAnsi="Arial" w:cs="Arial"/>
          <w:b/>
          <w:bCs/>
          <w:color w:val="FF0000"/>
        </w:rPr>
      </w:pPr>
      <w:r w:rsidRPr="00096933">
        <w:rPr>
          <w:rFonts w:ascii="Arial" w:hAnsi="Arial" w:cs="Arial"/>
          <w:b/>
          <w:bCs/>
        </w:rPr>
        <w:t>Η ασφάλεια των σχολείων είναι ζήτημα πρώτης προτεραιότητας. Ακριβώς γι’ αυτό δεν μπορεί να αντιμετωπίζεται με εγκυκλίους που αφήνουν περιθώρια μετακύλισης τεχνικών και διοικητικών ευθυνών στις σχολικές μονάδες και στους εκπαιδευτικούς.</w:t>
      </w:r>
    </w:p>
    <w:p w:rsidR="008038ED" w:rsidRPr="00096933" w:rsidRDefault="008038ED" w:rsidP="003B44BA">
      <w:pPr>
        <w:spacing w:before="120" w:after="120" w:line="276" w:lineRule="auto"/>
        <w:jc w:val="both"/>
        <w:rPr>
          <w:rFonts w:ascii="Arial" w:hAnsi="Arial" w:cs="Arial"/>
        </w:rPr>
      </w:pPr>
      <w:r w:rsidRPr="00096933">
        <w:rPr>
          <w:rFonts w:ascii="Arial" w:hAnsi="Arial" w:cs="Arial"/>
        </w:rPr>
        <w:t>Οι Διευθυντές των σχολείων δεν είναι μηχανικοί, ηλεκτρολόγοι, τεχνικοί φυσικού αερίου ή ειδικοί στατικής επάρκειας και δεν μπορούν να πιστοποιήσουν την καταλληλότητα και την ασφάλεια τεχνικών εγκαταστάσεων και υποδομών. Άλλωστε, στο ίδιο το έγγραφο αναφέρεται ρητά σε ελέγχους και αυτοψίες από «αρμόδιο τεχνικό», «πιστοποιημένο τεχνικό» και «αρμόδιους τεχνικούς ή/και ειδικούς».</w:t>
      </w:r>
    </w:p>
    <w:p w:rsidR="008038ED" w:rsidRPr="00096933" w:rsidRDefault="008038ED" w:rsidP="003B44BA">
      <w:pPr>
        <w:spacing w:before="120" w:after="120" w:line="276" w:lineRule="auto"/>
        <w:jc w:val="both"/>
        <w:rPr>
          <w:rFonts w:ascii="Arial" w:hAnsi="Arial" w:cs="Arial"/>
        </w:rPr>
      </w:pPr>
      <w:r w:rsidRPr="00096933">
        <w:rPr>
          <w:rFonts w:ascii="Arial" w:hAnsi="Arial" w:cs="Arial"/>
        </w:rPr>
        <w:t xml:space="preserve">Το θεσμικό πλαίσιο είναι σαφές ως προς τον ρόλο της Τοπικής Αυτοδιοίκησης. Ο ν. 3852/2010 εντάσσει στις αρμοδιότητες των Δήμων ζητήματα σχολικής στέγης και προβλέπει την κατανομή πιστώσεων για </w:t>
      </w:r>
      <w:r w:rsidRPr="00096933">
        <w:rPr>
          <w:rFonts w:ascii="Arial" w:hAnsi="Arial" w:cs="Arial"/>
          <w:b/>
          <w:bCs/>
        </w:rPr>
        <w:t>επισκευή και συντήρηση των σχολικών κτιρίων.</w:t>
      </w:r>
      <w:r w:rsidRPr="00096933">
        <w:rPr>
          <w:rFonts w:ascii="Arial" w:hAnsi="Arial" w:cs="Arial"/>
        </w:rPr>
        <w:t xml:space="preserve"> Το ίδιο το Υπουργείο Εσωτερικών συνεχίζει να χρηματοδοτεί τους Δήμους ειδικά για έργα επισκευής, συντήρησης και αναβάθμισης σχολικών κτιρίων και αύλειων χώρων. Οι αναγκαίες αυτοψίες, τεχνικές γνωματεύσεις, πιστοποιήσεις και παρεμβάσεις πρέπει επομένως να πραγματοποιούνται από τις αρμόδιες υπηρεσίες και τους πιστοποιημένους τεχνικούς και όχι να υποκαθίστανται από δηλώσεις των Διευθυντών των σχολείων.</w:t>
      </w:r>
    </w:p>
    <w:p w:rsidR="008038ED" w:rsidRPr="00096933" w:rsidRDefault="008038ED" w:rsidP="003B44BA">
      <w:pPr>
        <w:spacing w:before="120" w:after="120" w:line="276" w:lineRule="auto"/>
        <w:jc w:val="both"/>
        <w:rPr>
          <w:rFonts w:ascii="Arial" w:hAnsi="Arial" w:cs="Arial"/>
        </w:rPr>
      </w:pPr>
      <w:r w:rsidRPr="00096933">
        <w:rPr>
          <w:rFonts w:ascii="Arial" w:hAnsi="Arial" w:cs="Arial"/>
          <w:b/>
          <w:bCs/>
        </w:rPr>
        <w:t>Οι Διευθυντές και οι Σύλλογοι Διδασκόντων, όλα αυτά τα χρόνια, με μεγάλη ευθύνη επισημαίνουν προβλήματα που διαπιστώνουν, καταγράφουν και  ενημερώνουν άμεσα τις αρμόδιες υπηρεσίες.</w:t>
      </w:r>
      <w:r w:rsidRPr="00096933">
        <w:rPr>
          <w:rFonts w:ascii="Arial" w:hAnsi="Arial" w:cs="Arial"/>
        </w:rPr>
        <w:t xml:space="preserve"> </w:t>
      </w:r>
      <w:r w:rsidRPr="00096933">
        <w:rPr>
          <w:rFonts w:ascii="Arial" w:hAnsi="Arial" w:cs="Arial"/>
          <w:b/>
          <w:bCs/>
        </w:rPr>
        <w:t>Δεν μπορεί όμως να τους ζητείται να βεβαιώσουν ότι ένας καυστήρας, μια ηλεκτρολογική εγκατάσταση, μια στέγη, μια μπασκέτα ή ένα σχολικό κτίριο είναι τεχνικά ασφαλή χωρίς τις αντίστοιχες έγγραφες πιστοποιήσεις των αρμόδιων τεχνικών υπηρεσιών.</w:t>
      </w:r>
      <w:r w:rsidRPr="00096933">
        <w:rPr>
          <w:rFonts w:ascii="Arial" w:hAnsi="Arial" w:cs="Arial"/>
        </w:rPr>
        <w:t xml:space="preserve"> Πολύ περισσότερο δεν πρέπει μια τυπική απάντηση της σχολικής μονάδας να μπορεί στο μέλλον να εμφανιστεί ως ανάληψη ευθύνης για ζητήματα που βρίσκονται έξω από την επιστημονική και υπηρεσιακή αρμοδιότητα των εκπαιδευτικών.</w:t>
      </w:r>
    </w:p>
    <w:p w:rsidR="008038ED" w:rsidRPr="00096933" w:rsidRDefault="008038ED" w:rsidP="003B44BA">
      <w:pPr>
        <w:spacing w:before="120" w:after="120" w:line="276" w:lineRule="auto"/>
        <w:jc w:val="both"/>
        <w:rPr>
          <w:rFonts w:ascii="Arial" w:hAnsi="Arial" w:cs="Arial"/>
        </w:rPr>
      </w:pPr>
      <w:r w:rsidRPr="00096933">
        <w:rPr>
          <w:rFonts w:ascii="Arial" w:hAnsi="Arial" w:cs="Arial"/>
        </w:rPr>
        <w:t>Η Περιφερειακή Διεύθυνση ζητά, μάλιστα, από τις σχολικές μονάδες ενημέρωση και «άμεση ανταπόκριση» για την ολοκλήρωση των απαιτούμενων ελέγχων, αντί να απευθυνθεί στις αρμόδιες υπηρεσίες των Δήμων και να απαιτήσει συγκεκριμένο χρονοδιάγραμμα για τη διενέργεια αυτοψιών και τεχνικών ελέγχων, την έκδοση των αναγκαίων πιστοποιήσεων και την άμεση αποκατάσταση κάθε επικινδυνότητας.</w:t>
      </w:r>
    </w:p>
    <w:p w:rsidR="008038ED" w:rsidRPr="00096933" w:rsidRDefault="008038ED" w:rsidP="003B44BA">
      <w:pPr>
        <w:spacing w:before="120" w:after="120" w:line="276" w:lineRule="auto"/>
        <w:jc w:val="both"/>
        <w:rPr>
          <w:rFonts w:ascii="Arial" w:hAnsi="Arial" w:cs="Arial"/>
        </w:rPr>
      </w:pPr>
      <w:r w:rsidRPr="00096933">
        <w:rPr>
          <w:rFonts w:ascii="Arial" w:hAnsi="Arial" w:cs="Arial"/>
        </w:rPr>
        <w:t>Τα σχολεία μπορούν και πρέπει να γνωστοποιούν τα προβλήματα, όμως εκείνοι που έχουν την αρμοδιότητα, πρέπει να τα ελέγχουν και να τα αποκαθιστούν, είναι οι ίδιοι οι Δήμοι και οι τεχνικές τους υπηρεσίες.</w:t>
      </w:r>
    </w:p>
    <w:p w:rsidR="008038ED" w:rsidRPr="00096933" w:rsidRDefault="008038ED" w:rsidP="003B44BA">
      <w:pPr>
        <w:spacing w:before="120" w:after="120" w:line="276" w:lineRule="auto"/>
        <w:jc w:val="both"/>
        <w:rPr>
          <w:rFonts w:ascii="Arial" w:hAnsi="Arial" w:cs="Arial"/>
          <w:color w:val="0D0D0D"/>
        </w:rPr>
      </w:pPr>
      <w:r w:rsidRPr="00096933">
        <w:rPr>
          <w:rFonts w:ascii="Arial" w:hAnsi="Arial" w:cs="Arial"/>
          <w:color w:val="0D0D0D"/>
        </w:rPr>
        <w:t>Επιπλέον επισημαίνουμε το γεγονός ότι αυτή η κατάσταση των σχολείων, πέρα από το θέμα της ασφάλειας μαθητών και εκπαιδευτικών που περνούν έως και το 1/3 του ημερήσιου χρόνου τους σε αυτά τα κτίρια, επιδρά και στην ποιότητα της παρεχόμενης μόρφωσης των παιδιών μας.</w:t>
      </w:r>
    </w:p>
    <w:p w:rsidR="008038ED" w:rsidRPr="00096933" w:rsidRDefault="008038ED" w:rsidP="00F50359">
      <w:pPr>
        <w:spacing w:before="120" w:after="120" w:line="276" w:lineRule="auto"/>
        <w:jc w:val="both"/>
        <w:rPr>
          <w:rFonts w:ascii="Arial" w:hAnsi="Arial" w:cs="Arial"/>
          <w:color w:val="0D0D0D"/>
        </w:rPr>
      </w:pPr>
      <w:r w:rsidRPr="00096933">
        <w:rPr>
          <w:rFonts w:ascii="Arial" w:hAnsi="Arial" w:cs="Arial"/>
          <w:color w:val="0D0D0D"/>
        </w:rPr>
        <w:t xml:space="preserve">Και όλα αυτά τη στιγμή που τα σύννεφα του πολέμου πυκνώνουν, η οικονομία της χώρας μετατρέπεται σε πολεμική, δαπανώντας τεράστια ποσά για την προετοιμασία του πολέμου όπου οι συνέπειες για τον λαό μας είναι δυσβάστακτες. </w:t>
      </w:r>
    </w:p>
    <w:p w:rsidR="008038ED" w:rsidRPr="00096933" w:rsidRDefault="008038ED" w:rsidP="00F50359">
      <w:pPr>
        <w:spacing w:before="120" w:after="120" w:line="276" w:lineRule="auto"/>
        <w:jc w:val="both"/>
        <w:rPr>
          <w:rFonts w:ascii="Arial" w:hAnsi="Arial" w:cs="Arial"/>
          <w:color w:val="0D0D0D"/>
        </w:rPr>
      </w:pPr>
      <w:r w:rsidRPr="00096933">
        <w:rPr>
          <w:rFonts w:ascii="Arial" w:hAnsi="Arial" w:cs="Arial"/>
          <w:color w:val="0D0D0D"/>
        </w:rPr>
        <w:t xml:space="preserve">Βλέπουμε όμως να </w:t>
      </w:r>
      <w:r>
        <w:rPr>
          <w:rFonts w:ascii="Arial" w:hAnsi="Arial" w:cs="Arial"/>
          <w:color w:val="0D0D0D"/>
        </w:rPr>
        <w:t>υ</w:t>
      </w:r>
      <w:r w:rsidRPr="00096933">
        <w:rPr>
          <w:rFonts w:ascii="Arial" w:hAnsi="Arial" w:cs="Arial"/>
          <w:color w:val="0D0D0D"/>
        </w:rPr>
        <w:t xml:space="preserve">πάρχουν λεφτά για τα κέρδη των επιχειρηματικών ομίλων, για ΝΑΤΟϊκές δαπάνες </w:t>
      </w:r>
      <w:r w:rsidRPr="00096933">
        <w:rPr>
          <w:rFonts w:ascii="Arial" w:hAnsi="Arial" w:cs="Arial"/>
          <w:b/>
          <w:bCs/>
          <w:color w:val="0D0D0D"/>
        </w:rPr>
        <w:t xml:space="preserve">7 δισ. €, </w:t>
      </w:r>
      <w:r w:rsidRPr="00096933">
        <w:rPr>
          <w:rFonts w:ascii="Arial" w:hAnsi="Arial" w:cs="Arial"/>
          <w:color w:val="0D0D0D"/>
        </w:rPr>
        <w:t xml:space="preserve">για την αποστολή ελληνικής φρεγάτας στην Ερυθρά Θάλασσα, με κόστος </w:t>
      </w:r>
      <w:r w:rsidRPr="00096933">
        <w:rPr>
          <w:rFonts w:ascii="Arial" w:hAnsi="Arial" w:cs="Arial"/>
          <w:b/>
          <w:bCs/>
          <w:color w:val="0D0D0D"/>
        </w:rPr>
        <w:t xml:space="preserve">500.000 € τη μέρα, </w:t>
      </w:r>
      <w:r w:rsidRPr="00096933">
        <w:rPr>
          <w:rFonts w:ascii="Arial" w:hAnsi="Arial" w:cs="Arial"/>
          <w:color w:val="0D0D0D"/>
        </w:rPr>
        <w:t xml:space="preserve">για τους ελληνικούς Patriot στη Σαουδική Αραβία, με κόστος </w:t>
      </w:r>
      <w:r w:rsidRPr="00096933">
        <w:rPr>
          <w:rFonts w:ascii="Arial" w:hAnsi="Arial" w:cs="Arial"/>
          <w:b/>
          <w:bCs/>
          <w:color w:val="0D0D0D"/>
        </w:rPr>
        <w:t>45 εκατ. € τον χρόνο…</w:t>
      </w:r>
    </w:p>
    <w:p w:rsidR="008038ED" w:rsidRPr="00096933" w:rsidRDefault="008038ED" w:rsidP="003B44BA">
      <w:pPr>
        <w:spacing w:before="120" w:after="120" w:line="276" w:lineRule="auto"/>
        <w:jc w:val="both"/>
        <w:rPr>
          <w:rFonts w:ascii="Arial" w:hAnsi="Arial" w:cs="Arial"/>
          <w:color w:val="0D0D0D"/>
        </w:rPr>
      </w:pPr>
      <w:r>
        <w:rPr>
          <w:rFonts w:ascii="Arial" w:hAnsi="Arial" w:cs="Arial"/>
          <w:color w:val="0D0D0D"/>
        </w:rPr>
        <w:t>Για την παιδεία</w:t>
      </w:r>
      <w:r w:rsidRPr="00096933">
        <w:rPr>
          <w:rFonts w:ascii="Arial" w:hAnsi="Arial" w:cs="Arial"/>
          <w:color w:val="0D0D0D"/>
        </w:rPr>
        <w:t xml:space="preserve">, την ασφάλεια μαθητών, εκπαιδευτικών υπάρχουν  οι ίδιες συνεχώς δικαιολογίες. «Κοστολογημένα προγράμματα», «δημοσιονομικοί περιορισμοί», «αντοχές της οικονομίας», ουσιαστικά, ευθύ κάλεσμα να μάθουμε να ζούμε με ολοένα και λιγότερα τη στιγμή που γύρω μας «χορεύουν» τα δις τα οποία μάλιστα βγαίνουν από τις τσέπες μας! </w:t>
      </w:r>
    </w:p>
    <w:p w:rsidR="008038ED" w:rsidRPr="00096933" w:rsidRDefault="008038ED" w:rsidP="003B44BA">
      <w:pPr>
        <w:spacing w:before="120" w:after="120" w:line="276" w:lineRule="auto"/>
        <w:rPr>
          <w:rFonts w:ascii="Arial" w:hAnsi="Arial" w:cs="Arial"/>
          <w:b/>
          <w:bCs/>
        </w:rPr>
      </w:pPr>
      <w:r w:rsidRPr="00096933">
        <w:rPr>
          <w:rFonts w:ascii="Arial" w:hAnsi="Arial" w:cs="Arial"/>
          <w:b/>
          <w:bCs/>
        </w:rPr>
        <w:t>Απαιτούμε:</w:t>
      </w:r>
    </w:p>
    <w:p w:rsidR="008038ED" w:rsidRPr="00096933" w:rsidRDefault="008038ED" w:rsidP="003B44BA">
      <w:pPr>
        <w:pStyle w:val="ListParagraph"/>
        <w:numPr>
          <w:ilvl w:val="0"/>
          <w:numId w:val="1"/>
        </w:numPr>
        <w:spacing w:before="120" w:after="120" w:line="276" w:lineRule="auto"/>
        <w:rPr>
          <w:rFonts w:ascii="Arial" w:hAnsi="Arial" w:cs="Arial"/>
        </w:rPr>
      </w:pPr>
      <w:r w:rsidRPr="00096933">
        <w:rPr>
          <w:rFonts w:ascii="Arial" w:hAnsi="Arial" w:cs="Arial"/>
        </w:rPr>
        <w:t xml:space="preserve">Να μην υπάρξει καμία μετακύλιση τεχνικής ή άλλης ευθύνης στους Διευθυντές, </w:t>
      </w:r>
      <w:r w:rsidRPr="00096933">
        <w:rPr>
          <w:rFonts w:ascii="Arial" w:hAnsi="Arial" w:cs="Arial"/>
          <w:color w:val="FF0000"/>
        </w:rPr>
        <w:t xml:space="preserve"> </w:t>
      </w:r>
      <w:r w:rsidRPr="00096933">
        <w:rPr>
          <w:rFonts w:ascii="Arial" w:hAnsi="Arial" w:cs="Arial"/>
        </w:rPr>
        <w:t xml:space="preserve">στις </w:t>
      </w:r>
      <w:r w:rsidRPr="00096933">
        <w:rPr>
          <w:rFonts w:ascii="Arial" w:hAnsi="Arial" w:cs="Arial"/>
          <w:color w:val="0D0D0D"/>
        </w:rPr>
        <w:t>προϊσταμένες,</w:t>
      </w:r>
      <w:r w:rsidRPr="00096933">
        <w:rPr>
          <w:rFonts w:ascii="Arial" w:hAnsi="Arial" w:cs="Arial"/>
          <w:color w:val="FF0000"/>
        </w:rPr>
        <w:t xml:space="preserve"> </w:t>
      </w:r>
      <w:r w:rsidRPr="00096933">
        <w:rPr>
          <w:rFonts w:ascii="Arial" w:hAnsi="Arial" w:cs="Arial"/>
        </w:rPr>
        <w:t>στους Συλλόγους Διδασκόντων και στους εκπαιδευτικούς.</w:t>
      </w:r>
    </w:p>
    <w:p w:rsidR="008038ED" w:rsidRPr="00096933" w:rsidRDefault="008038ED" w:rsidP="0098379B">
      <w:pPr>
        <w:pStyle w:val="ListParagraph"/>
        <w:numPr>
          <w:ilvl w:val="0"/>
          <w:numId w:val="1"/>
        </w:numPr>
        <w:spacing w:before="120" w:after="120" w:line="276" w:lineRule="auto"/>
        <w:jc w:val="both"/>
        <w:rPr>
          <w:rFonts w:ascii="Arial" w:hAnsi="Arial" w:cs="Arial"/>
        </w:rPr>
      </w:pPr>
      <w:r w:rsidRPr="00096933">
        <w:rPr>
          <w:rFonts w:ascii="Arial" w:hAnsi="Arial" w:cs="Arial"/>
        </w:rPr>
        <w:t>Να πραγματοποιηθούν άμεσα, με ευθύνη των αρμόδιων φορέων και τεχνικών υπηρεσιών, όλοι οι απαιτούμενοι έλεγχοι σε κάθε σχολείο με ευθύνη της Τοπικής Διοίκησης.</w:t>
      </w:r>
    </w:p>
    <w:p w:rsidR="008038ED" w:rsidRPr="00096933" w:rsidRDefault="008038ED" w:rsidP="0098379B">
      <w:pPr>
        <w:pStyle w:val="ListParagraph"/>
        <w:numPr>
          <w:ilvl w:val="0"/>
          <w:numId w:val="1"/>
        </w:numPr>
        <w:spacing w:before="120" w:after="120" w:line="276" w:lineRule="auto"/>
        <w:jc w:val="both"/>
        <w:rPr>
          <w:rFonts w:ascii="Arial" w:hAnsi="Arial" w:cs="Arial"/>
        </w:rPr>
      </w:pPr>
      <w:r w:rsidRPr="00096933">
        <w:rPr>
          <w:rFonts w:ascii="Arial" w:hAnsi="Arial" w:cs="Arial"/>
        </w:rPr>
        <w:t>Να δοθούν στις σχολικές μονάδες εγγράφως τα αποτελέσματα των αυτοψιών και οι σχετικές πιστοποιήσεις.</w:t>
      </w:r>
    </w:p>
    <w:p w:rsidR="008038ED" w:rsidRPr="00096933" w:rsidRDefault="008038ED" w:rsidP="0098379B">
      <w:pPr>
        <w:pStyle w:val="ListParagraph"/>
        <w:numPr>
          <w:ilvl w:val="0"/>
          <w:numId w:val="1"/>
        </w:numPr>
        <w:spacing w:before="120" w:after="120" w:line="276" w:lineRule="auto"/>
        <w:jc w:val="both"/>
        <w:rPr>
          <w:rFonts w:ascii="Arial" w:hAnsi="Arial" w:cs="Arial"/>
        </w:rPr>
      </w:pPr>
      <w:r w:rsidRPr="00096933">
        <w:rPr>
          <w:rFonts w:ascii="Arial" w:hAnsi="Arial" w:cs="Arial"/>
        </w:rPr>
        <w:t>Να εξασφαλιστεί η αναγκαία αύξηση της κρατικής χρηματοδότησης προκειμένου να καλυφθούν και οι δραματικές περικοπές από την περίοδο των μνημονίων που ξεπέρασαν το 70% και να αποκατασταθούν άμεσα όλες οι επικίνδυνες ή προβληματικές υποδομές.</w:t>
      </w:r>
    </w:p>
    <w:p w:rsidR="008038ED" w:rsidRPr="00096933" w:rsidRDefault="008038ED" w:rsidP="0098379B">
      <w:pPr>
        <w:pStyle w:val="ListParagraph"/>
        <w:numPr>
          <w:ilvl w:val="0"/>
          <w:numId w:val="1"/>
        </w:numPr>
        <w:spacing w:before="120" w:after="120" w:line="276" w:lineRule="auto"/>
        <w:jc w:val="both"/>
        <w:rPr>
          <w:rFonts w:ascii="Arial" w:hAnsi="Arial" w:cs="Arial"/>
        </w:rPr>
      </w:pPr>
      <w:r w:rsidRPr="00096933">
        <w:rPr>
          <w:rFonts w:ascii="Arial" w:hAnsi="Arial" w:cs="Arial"/>
        </w:rPr>
        <w:t> Να σταματήσει τώρα η διάχυση της ευθύνης και των αρμοδιοτήτων του κράτους στους Δήμους, τις Περιφέρειες και άλλους φορείς, που όχι μόνο έχει χειροτερέψει τα πράγματα,  αλλά έχει οδηγήσει σε ανεξέλεγκτες καταστάσεις και πολλαπλούς κινδύνους.</w:t>
      </w:r>
    </w:p>
    <w:p w:rsidR="008038ED" w:rsidRPr="00096933" w:rsidRDefault="008038ED" w:rsidP="0098379B">
      <w:pPr>
        <w:pStyle w:val="ListParagraph"/>
        <w:numPr>
          <w:ilvl w:val="0"/>
          <w:numId w:val="1"/>
        </w:numPr>
        <w:spacing w:before="120" w:after="120" w:line="276" w:lineRule="auto"/>
        <w:jc w:val="both"/>
        <w:rPr>
          <w:rFonts w:ascii="Arial" w:hAnsi="Arial" w:cs="Arial"/>
        </w:rPr>
      </w:pPr>
      <w:r w:rsidRPr="00096933">
        <w:rPr>
          <w:rFonts w:ascii="Arial" w:hAnsi="Arial" w:cs="Arial"/>
        </w:rPr>
        <w:t xml:space="preserve">Σταθερό περιοδικό πρόγραμμα Προσεισμικών και Μετασεισμικών ελέγχων αλλά και των αναγκαίων παρεμβάσεων όπου χρειάζεται, με κεντρική ευθύνη του κράτους μέσω των Κτιριακών Υποδομών. </w:t>
      </w:r>
    </w:p>
    <w:p w:rsidR="008038ED" w:rsidRPr="00096933" w:rsidRDefault="008038ED" w:rsidP="0098379B">
      <w:pPr>
        <w:pStyle w:val="ListParagraph"/>
        <w:numPr>
          <w:ilvl w:val="0"/>
          <w:numId w:val="1"/>
        </w:numPr>
        <w:spacing w:before="120" w:after="120" w:line="276" w:lineRule="auto"/>
        <w:jc w:val="both"/>
        <w:rPr>
          <w:rFonts w:ascii="Arial" w:hAnsi="Arial" w:cs="Arial"/>
        </w:rPr>
      </w:pPr>
      <w:r w:rsidRPr="00096933">
        <w:rPr>
          <w:rFonts w:ascii="Arial" w:hAnsi="Arial" w:cs="Arial"/>
        </w:rPr>
        <w:t>Ουσιαστική χρηματοδότηση των Δήμων με βάση τις ανάγκες, ώστε να μπορούν να πραγματοποιούν τις απαιτούμενες τακτικές συντηρήσεις στα σχολικά κτίρια.</w:t>
      </w:r>
    </w:p>
    <w:p w:rsidR="008038ED" w:rsidRPr="00096933" w:rsidRDefault="008038ED" w:rsidP="0098379B">
      <w:pPr>
        <w:pStyle w:val="ListParagraph"/>
        <w:numPr>
          <w:ilvl w:val="0"/>
          <w:numId w:val="1"/>
        </w:numPr>
        <w:spacing w:before="120" w:after="120" w:line="276" w:lineRule="auto"/>
        <w:jc w:val="both"/>
        <w:rPr>
          <w:rFonts w:ascii="Arial" w:hAnsi="Arial" w:cs="Arial"/>
        </w:rPr>
      </w:pPr>
      <w:r w:rsidRPr="00096933">
        <w:rPr>
          <w:rFonts w:ascii="Arial" w:hAnsi="Arial" w:cs="Arial"/>
        </w:rPr>
        <w:t>Να σταματήσει τώρα η απαράδεκτη πολιτική της εμπορευματοποίησης και ιδιωτικοποίησης της Σχολικής στέγης, μέσω των Συμπράξεων Δημόσιου &amp; Ιδιωτικού Τομέα, των αναθέσεων και άλλων ανάλογων «προγραμμάτων», που πολλαπλασιάζουν τα κόστη και δίνουν τα σχολικά κτίρια βορά στην κερδοσκοπία και τον έλεγχο των ομίλων.</w:t>
      </w:r>
    </w:p>
    <w:p w:rsidR="008038ED" w:rsidRPr="00096933" w:rsidRDefault="008038ED" w:rsidP="00506238">
      <w:pPr>
        <w:spacing w:before="120" w:after="120" w:line="276" w:lineRule="auto"/>
        <w:jc w:val="center"/>
        <w:rPr>
          <w:rFonts w:ascii="Arial" w:hAnsi="Arial" w:cs="Arial"/>
          <w:b/>
          <w:bCs/>
        </w:rPr>
      </w:pPr>
      <w:r w:rsidRPr="00096933">
        <w:rPr>
          <w:rFonts w:ascii="Arial" w:hAnsi="Arial" w:cs="Arial"/>
          <w:b/>
          <w:bCs/>
        </w:rPr>
        <w:t>Οι εκπαιδευτικοί δεν θα γίνουμε οι «τεχνικοί ελεγκτές» και το άλλοθι για τις ελλείψεις</w:t>
      </w:r>
      <w:r w:rsidRPr="00096933">
        <w:rPr>
          <w:rFonts w:ascii="Arial" w:hAnsi="Arial" w:cs="Arial"/>
          <w:b/>
          <w:bCs/>
        </w:rPr>
        <w:br/>
        <w:t xml:space="preserve">και την εγκατάλειψη των σχολικών υποδομών! </w:t>
      </w:r>
    </w:p>
    <w:p w:rsidR="008038ED" w:rsidRDefault="008038ED" w:rsidP="00506238">
      <w:pPr>
        <w:spacing w:before="120" w:after="120" w:line="276" w:lineRule="auto"/>
        <w:jc w:val="center"/>
        <w:rPr>
          <w:rFonts w:ascii="Arial" w:hAnsi="Arial" w:cs="Arial"/>
          <w:b/>
          <w:bCs/>
        </w:rPr>
      </w:pPr>
      <w:r w:rsidRPr="00096933">
        <w:rPr>
          <w:rFonts w:ascii="Arial" w:hAnsi="Arial" w:cs="Arial"/>
          <w:b/>
          <w:bCs/>
        </w:rPr>
        <w:t>Απαιτούμε σύγχρονα, ασφαλή και λειτουργικά σχολεία, με την Πολιτεία και τους αρμόδιους φορείς να αναλαμβάνουν στο ακέραιο τις ευθύνες τους!</w:t>
      </w:r>
    </w:p>
    <w:p w:rsidR="008038ED" w:rsidRDefault="008038ED" w:rsidP="00506238">
      <w:pPr>
        <w:spacing w:before="120" w:after="120" w:line="276" w:lineRule="auto"/>
        <w:jc w:val="center"/>
        <w:rPr>
          <w:rFonts w:ascii="Arial" w:hAnsi="Arial" w:cs="Arial"/>
          <w:b/>
          <w:bCs/>
        </w:rPr>
      </w:pPr>
      <w:r>
        <w:rPr>
          <w:noProof/>
          <w:lang w:eastAsia="el-GR"/>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left:0;text-align:left;margin-left:90pt;margin-top:10.7pt;width:4in;height:117.85pt;z-index:251658240">
            <v:imagedata r:id="rId7" o:title=""/>
            <w10:wrap type="square"/>
          </v:shape>
        </w:pict>
      </w:r>
    </w:p>
    <w:p w:rsidR="008038ED" w:rsidRDefault="008038ED" w:rsidP="00506238">
      <w:pPr>
        <w:spacing w:before="120" w:after="120" w:line="276" w:lineRule="auto"/>
        <w:jc w:val="center"/>
        <w:rPr>
          <w:rFonts w:ascii="Arial" w:hAnsi="Arial" w:cs="Arial"/>
          <w:b/>
          <w:bCs/>
        </w:rPr>
      </w:pPr>
    </w:p>
    <w:p w:rsidR="008038ED" w:rsidRPr="00096933" w:rsidRDefault="008038ED" w:rsidP="00506238">
      <w:pPr>
        <w:spacing w:before="120" w:after="120" w:line="276" w:lineRule="auto"/>
        <w:jc w:val="center"/>
        <w:rPr>
          <w:rFonts w:ascii="Arial" w:hAnsi="Arial" w:cs="Arial"/>
          <w:b/>
          <w:bCs/>
        </w:rPr>
      </w:pPr>
    </w:p>
    <w:sectPr w:rsidR="008038ED" w:rsidRPr="00096933" w:rsidSect="00096933">
      <w:pgSz w:w="11906" w:h="16838"/>
      <w:pgMar w:top="360" w:right="851" w:bottom="851" w:left="851" w:header="708" w:footer="708" w:gutter="0"/>
      <w:cols w:space="708"/>
      <w:rtlGutter/>
      <w:docGrid w:linePitch="360"/>
    </w:sectPr>
  </w:body>
</w:document>
</file>

<file path=word/fontTable.xml><?xml version="1.0" encoding="utf-8"?>
<w:fonts xmlns:r="http://schemas.openxmlformats.org/officeDocument/2006/relationships" xmlns:w="http://schemas.openxmlformats.org/wordprocessingml/2006/main">
  <w:font w:name="OpenSymbol">
    <w:panose1 w:val="05010000000000000000"/>
    <w:charset w:val="00"/>
    <w:family w:val="auto"/>
    <w:pitch w:val="variable"/>
    <w:sig w:usb0="800000AF" w:usb1="1001ECEA" w:usb2="00000000" w:usb3="00000000" w:csb0="00000001" w:csb1="00000000"/>
  </w:font>
  <w:font w:name="Times New Roman">
    <w:panose1 w:val="02020603050405020304"/>
    <w:charset w:val="A1"/>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Arial"/>
    <w:panose1 w:val="00000000000000000000"/>
    <w:charset w:val="A1"/>
    <w:family w:val="roman"/>
    <w:notTrueType/>
    <w:pitch w:val="variable"/>
    <w:sig w:usb0="00000083" w:usb1="00000000" w:usb2="00000000" w:usb3="00000000" w:csb0="00000009" w:csb1="00000000"/>
  </w:font>
  <w:font w:name="Aptos Display">
    <w:altName w:val="Arial"/>
    <w:panose1 w:val="00000000000000000000"/>
    <w:charset w:val="00"/>
    <w:family w:val="swiss"/>
    <w:notTrueType/>
    <w:pitch w:val="variable"/>
    <w:sig w:usb0="00000003" w:usb1="00000000" w:usb2="00000000" w:usb3="00000000" w:csb0="00000001" w:csb1="00000000"/>
  </w:font>
  <w:font w:name="Arial">
    <w:panose1 w:val="020B0604020202020204"/>
    <w:charset w:val="A1"/>
    <w:family w:val="swiss"/>
    <w:pitch w:val="variable"/>
    <w:sig w:usb0="E0002EFF" w:usb1="C000785B" w:usb2="00000009" w:usb3="00000000" w:csb0="000001FF" w:csb1="00000000"/>
  </w:font>
  <w:font w:name="Liberation Serif">
    <w:altName w:val="Cambria"/>
    <w:panose1 w:val="00000000000000000000"/>
    <w:charset w:val="A1"/>
    <w:family w:val="roman"/>
    <w:notTrueType/>
    <w:pitch w:val="variable"/>
    <w:sig w:usb0="00000083" w:usb1="00000000" w:usb2="00000000" w:usb3="00000000" w:csb0="00000009" w:csb1="00000000"/>
  </w:font>
  <w:font w:name="Cambria">
    <w:panose1 w:val="02040503050406030204"/>
    <w:charset w:val="A1"/>
    <w:family w:val="roman"/>
    <w:pitch w:val="variable"/>
    <w:sig w:usb0="E00006FF" w:usb1="420024FF" w:usb2="02000000" w:usb3="00000000" w:csb0="0000019F" w:csb1="00000000"/>
  </w:font>
  <w:font w:name="Calibri">
    <w:panose1 w:val="020F0502020204030204"/>
    <w:charset w:val="A1"/>
    <w:family w:val="swiss"/>
    <w:pitch w:val="variable"/>
    <w:sig w:usb0="E4002EFF" w:usb1="C200247B"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name w:val="WW8Num1"/>
    <w:lvl w:ilvl="0">
      <w:start w:val="1"/>
      <w:numFmt w:val="bullet"/>
      <w:lvlText w:val="►"/>
      <w:lvlJc w:val="left"/>
      <w:pPr>
        <w:tabs>
          <w:tab w:val="num" w:pos="720"/>
        </w:tabs>
        <w:ind w:left="720" w:hanging="360"/>
      </w:pPr>
      <w:rPr>
        <w:rFonts w:ascii="OpenSymbol" w:hAnsi="OpenSymbol"/>
        <w:sz w:val="24"/>
      </w:rPr>
    </w:lvl>
    <w:lvl w:ilvl="1">
      <w:start w:val="1"/>
      <w:numFmt w:val="bullet"/>
      <w:lvlText w:val="►"/>
      <w:lvlJc w:val="left"/>
      <w:pPr>
        <w:tabs>
          <w:tab w:val="num" w:pos="1080"/>
        </w:tabs>
        <w:ind w:left="1080" w:hanging="360"/>
      </w:pPr>
      <w:rPr>
        <w:rFonts w:ascii="OpenSymbol" w:hAnsi="OpenSymbol"/>
        <w:sz w:val="24"/>
      </w:rPr>
    </w:lvl>
    <w:lvl w:ilvl="2">
      <w:start w:val="1"/>
      <w:numFmt w:val="bullet"/>
      <w:lvlText w:val="►"/>
      <w:lvlJc w:val="left"/>
      <w:pPr>
        <w:tabs>
          <w:tab w:val="num" w:pos="1440"/>
        </w:tabs>
        <w:ind w:left="1440" w:hanging="360"/>
      </w:pPr>
      <w:rPr>
        <w:rFonts w:ascii="OpenSymbol" w:hAnsi="OpenSymbol"/>
        <w:sz w:val="24"/>
      </w:rPr>
    </w:lvl>
    <w:lvl w:ilvl="3">
      <w:start w:val="1"/>
      <w:numFmt w:val="bullet"/>
      <w:lvlText w:val="►"/>
      <w:lvlJc w:val="left"/>
      <w:pPr>
        <w:tabs>
          <w:tab w:val="num" w:pos="1800"/>
        </w:tabs>
        <w:ind w:left="1800" w:hanging="360"/>
      </w:pPr>
      <w:rPr>
        <w:rFonts w:ascii="OpenSymbol" w:hAnsi="OpenSymbol"/>
        <w:sz w:val="24"/>
      </w:rPr>
    </w:lvl>
    <w:lvl w:ilvl="4">
      <w:start w:val="1"/>
      <w:numFmt w:val="bullet"/>
      <w:lvlText w:val="►"/>
      <w:lvlJc w:val="left"/>
      <w:pPr>
        <w:tabs>
          <w:tab w:val="num" w:pos="2160"/>
        </w:tabs>
        <w:ind w:left="2160" w:hanging="360"/>
      </w:pPr>
      <w:rPr>
        <w:rFonts w:ascii="OpenSymbol" w:hAnsi="OpenSymbol"/>
        <w:sz w:val="24"/>
      </w:rPr>
    </w:lvl>
    <w:lvl w:ilvl="5">
      <w:start w:val="1"/>
      <w:numFmt w:val="bullet"/>
      <w:lvlText w:val="►"/>
      <w:lvlJc w:val="left"/>
      <w:pPr>
        <w:tabs>
          <w:tab w:val="num" w:pos="2520"/>
        </w:tabs>
        <w:ind w:left="2520" w:hanging="360"/>
      </w:pPr>
      <w:rPr>
        <w:rFonts w:ascii="OpenSymbol" w:hAnsi="OpenSymbol"/>
        <w:sz w:val="24"/>
      </w:rPr>
    </w:lvl>
    <w:lvl w:ilvl="6">
      <w:start w:val="1"/>
      <w:numFmt w:val="bullet"/>
      <w:lvlText w:val="►"/>
      <w:lvlJc w:val="left"/>
      <w:pPr>
        <w:tabs>
          <w:tab w:val="num" w:pos="2880"/>
        </w:tabs>
        <w:ind w:left="2880" w:hanging="360"/>
      </w:pPr>
      <w:rPr>
        <w:rFonts w:ascii="OpenSymbol" w:hAnsi="OpenSymbol"/>
        <w:sz w:val="24"/>
      </w:rPr>
    </w:lvl>
    <w:lvl w:ilvl="7">
      <w:start w:val="1"/>
      <w:numFmt w:val="bullet"/>
      <w:lvlText w:val="►"/>
      <w:lvlJc w:val="left"/>
      <w:pPr>
        <w:tabs>
          <w:tab w:val="num" w:pos="3240"/>
        </w:tabs>
        <w:ind w:left="3240" w:hanging="360"/>
      </w:pPr>
      <w:rPr>
        <w:rFonts w:ascii="OpenSymbol" w:hAnsi="OpenSymbol"/>
        <w:sz w:val="24"/>
      </w:rPr>
    </w:lvl>
    <w:lvl w:ilvl="8">
      <w:start w:val="1"/>
      <w:numFmt w:val="bullet"/>
      <w:lvlText w:val="►"/>
      <w:lvlJc w:val="left"/>
      <w:pPr>
        <w:tabs>
          <w:tab w:val="num" w:pos="3600"/>
        </w:tabs>
        <w:ind w:left="3600" w:hanging="360"/>
      </w:pPr>
      <w:rPr>
        <w:rFonts w:ascii="OpenSymbol" w:hAnsi="OpenSymbol"/>
        <w:sz w:val="24"/>
      </w:rPr>
    </w:lvl>
  </w:abstractNum>
  <w:abstractNum w:abstractNumId="1">
    <w:nsid w:val="61EB4621"/>
    <w:multiLevelType w:val="hybridMultilevel"/>
    <w:tmpl w:val="5CB86DAC"/>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hint="default"/>
      </w:rPr>
    </w:lvl>
    <w:lvl w:ilvl="8" w:tplc="0408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3B44BA"/>
    <w:rsid w:val="0005229B"/>
    <w:rsid w:val="000569ED"/>
    <w:rsid w:val="00096933"/>
    <w:rsid w:val="000E290C"/>
    <w:rsid w:val="000E2CDA"/>
    <w:rsid w:val="00127CB5"/>
    <w:rsid w:val="00265843"/>
    <w:rsid w:val="002726A2"/>
    <w:rsid w:val="002A7F45"/>
    <w:rsid w:val="002F5F0A"/>
    <w:rsid w:val="00302A8B"/>
    <w:rsid w:val="00336449"/>
    <w:rsid w:val="00377B8F"/>
    <w:rsid w:val="003B44BA"/>
    <w:rsid w:val="003C7FC5"/>
    <w:rsid w:val="0043013A"/>
    <w:rsid w:val="00444F1F"/>
    <w:rsid w:val="00466570"/>
    <w:rsid w:val="004D5646"/>
    <w:rsid w:val="00506238"/>
    <w:rsid w:val="00540D09"/>
    <w:rsid w:val="00582707"/>
    <w:rsid w:val="0058461A"/>
    <w:rsid w:val="005A2020"/>
    <w:rsid w:val="005E15EC"/>
    <w:rsid w:val="005E22F9"/>
    <w:rsid w:val="00690CF9"/>
    <w:rsid w:val="00705AC4"/>
    <w:rsid w:val="00730449"/>
    <w:rsid w:val="007348F1"/>
    <w:rsid w:val="0076605E"/>
    <w:rsid w:val="007C17E4"/>
    <w:rsid w:val="007F3BB1"/>
    <w:rsid w:val="007F72E8"/>
    <w:rsid w:val="008038ED"/>
    <w:rsid w:val="00815CFF"/>
    <w:rsid w:val="00836F50"/>
    <w:rsid w:val="00845741"/>
    <w:rsid w:val="00857662"/>
    <w:rsid w:val="008A472E"/>
    <w:rsid w:val="008A4E79"/>
    <w:rsid w:val="008B3DD1"/>
    <w:rsid w:val="008B5C2A"/>
    <w:rsid w:val="009440DC"/>
    <w:rsid w:val="00950694"/>
    <w:rsid w:val="00982D99"/>
    <w:rsid w:val="0098379B"/>
    <w:rsid w:val="00986624"/>
    <w:rsid w:val="00993685"/>
    <w:rsid w:val="00993E7E"/>
    <w:rsid w:val="009A4D5D"/>
    <w:rsid w:val="009B0A96"/>
    <w:rsid w:val="00A15140"/>
    <w:rsid w:val="00A6209F"/>
    <w:rsid w:val="00A90174"/>
    <w:rsid w:val="00B173C8"/>
    <w:rsid w:val="00B52F98"/>
    <w:rsid w:val="00B72820"/>
    <w:rsid w:val="00B74E77"/>
    <w:rsid w:val="00B829E4"/>
    <w:rsid w:val="00BA6E08"/>
    <w:rsid w:val="00BE7434"/>
    <w:rsid w:val="00BF01C7"/>
    <w:rsid w:val="00C138C4"/>
    <w:rsid w:val="00C534D9"/>
    <w:rsid w:val="00C76CEC"/>
    <w:rsid w:val="00C8015A"/>
    <w:rsid w:val="00CC44D0"/>
    <w:rsid w:val="00D02BE8"/>
    <w:rsid w:val="00DA4F75"/>
    <w:rsid w:val="00E272A8"/>
    <w:rsid w:val="00E87558"/>
    <w:rsid w:val="00E90CE9"/>
    <w:rsid w:val="00EC6DFC"/>
    <w:rsid w:val="00F10B74"/>
    <w:rsid w:val="00F50359"/>
    <w:rsid w:val="00F83611"/>
    <w:rsid w:val="00FD6BB7"/>
    <w:rsid w:val="00FE6843"/>
  </w:rsids>
  <m:mathPr>
    <m:mathFont m:val="Cambria Math"/>
    <m:brkBin m:val="before"/>
    <m:brkBinSub m:val="--"/>
    <m:smallFrac m:val="off"/>
    <m:dispDef/>
    <m:lMargin m:val="0"/>
    <m:rMargin m:val="0"/>
    <m:defJc m:val="centerGroup"/>
    <m:wrapIndent m:val="1440"/>
    <m:intLim m:val="subSup"/>
    <m:naryLim m:val="undOvr"/>
  </m:mathPr>
  <w:uiCompat97To2003/>
  <w:themeFontLang w:val="el-GR"/>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7"/>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Aptos" w:eastAsia="Aptos" w:hAnsi="Aptos" w:cs="Times New Roman"/>
        <w:sz w:val="22"/>
        <w:szCs w:val="22"/>
        <w:lang w:val="el-GR" w:eastAsia="el-GR" w:bidi="ar-SA"/>
      </w:rPr>
    </w:rPrDefault>
    <w:pPrDefault/>
  </w:docDefaults>
  <w:latentStyles w:defLockedState="1"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locked="0" w:unhideWhenUsed="0"/>
    <w:lsdException w:name="No Spacing" w:locked="0" w:semiHidden="0" w:uiPriority="1" w:unhideWhenUsed="0" w:qFormat="1"/>
    <w:lsdException w:name="Light Shading" w:locked="0" w:semiHidden="0" w:uiPriority="60" w:unhideWhenUsed="0"/>
    <w:lsdException w:name="Light List" w:locked="0" w:semiHidden="0" w:uiPriority="61" w:unhideWhenUsed="0"/>
    <w:lsdException w:name="Light Grid" w:locked="0" w:semiHidden="0" w:uiPriority="62" w:unhideWhenUsed="0"/>
    <w:lsdException w:name="Medium Shading 1" w:locked="0" w:semiHidden="0" w:uiPriority="63" w:unhideWhenUsed="0"/>
    <w:lsdException w:name="Medium Shading 2" w:locked="0" w:semiHidden="0" w:uiPriority="64" w:unhideWhenUsed="0"/>
    <w:lsdException w:name="Medium List 1" w:locked="0" w:semiHidden="0" w:uiPriority="65" w:unhideWhenUsed="0"/>
    <w:lsdException w:name="Medium List 2" w:locked="0" w:semiHidden="0" w:uiPriority="66" w:unhideWhenUsed="0"/>
    <w:lsdException w:name="Medium Grid 1" w:locked="0" w:semiHidden="0" w:uiPriority="67" w:unhideWhenUsed="0"/>
    <w:lsdException w:name="Medium Grid 2" w:locked="0" w:semiHidden="0" w:uiPriority="68" w:unhideWhenUsed="0"/>
    <w:lsdException w:name="Medium Grid 3" w:locked="0" w:semiHidden="0" w:uiPriority="69" w:unhideWhenUsed="0"/>
    <w:lsdException w:name="Dark List" w:locked="0" w:semiHidden="0" w:uiPriority="70" w:unhideWhenUsed="0"/>
    <w:lsdException w:name="Colorful Shading" w:locked="0" w:semiHidden="0" w:uiPriority="71" w:unhideWhenUsed="0"/>
    <w:lsdException w:name="Colorful List" w:locked="0" w:semiHidden="0" w:uiPriority="72" w:unhideWhenUsed="0"/>
    <w:lsdException w:name="Colorful Grid" w:locked="0" w:semiHidden="0" w:uiPriority="73" w:unhideWhenUsed="0"/>
    <w:lsdException w:name="Light Shading Accent 1" w:locked="0" w:semiHidden="0" w:uiPriority="60" w:unhideWhenUsed="0"/>
    <w:lsdException w:name="Light List Accent 1" w:locked="0" w:semiHidden="0" w:uiPriority="61" w:unhideWhenUsed="0"/>
    <w:lsdException w:name="Light Grid Accent 1" w:locked="0" w:semiHidden="0" w:uiPriority="62" w:unhideWhenUsed="0"/>
    <w:lsdException w:name="Medium Shading 1 Accent 1" w:locked="0" w:semiHidden="0" w:uiPriority="63" w:unhideWhenUsed="0"/>
    <w:lsdException w:name="Medium Shading 2 Accent 1" w:locked="0" w:semiHidden="0" w:uiPriority="64" w:unhideWhenUsed="0"/>
    <w:lsdException w:name="Medium List 1 Accent 1" w:locked="0" w:semiHidden="0" w:uiPriority="65" w:unhideWhenUsed="0"/>
    <w:lsdException w:name="Revision" w:locked="0" w:unhideWhenUsed="0"/>
    <w:lsdException w:name="List Paragraph" w:locked="0" w:semiHidden="0" w:uiPriority="34" w:unhideWhenUsed="0" w:qFormat="1"/>
    <w:lsdException w:name="Quote" w:locked="0" w:semiHidden="0" w:uiPriority="29" w:unhideWhenUsed="0" w:qFormat="1"/>
    <w:lsdException w:name="Intense Quote" w:locked="0" w:semiHidden="0" w:uiPriority="30" w:unhideWhenUsed="0" w:qFormat="1"/>
    <w:lsdException w:name="Medium List 2 Accent 1" w:locked="0" w:semiHidden="0" w:uiPriority="66" w:unhideWhenUsed="0"/>
    <w:lsdException w:name="Medium Grid 1 Accent 1" w:locked="0" w:semiHidden="0" w:uiPriority="67" w:unhideWhenUsed="0"/>
    <w:lsdException w:name="Medium Grid 2 Accent 1" w:locked="0" w:semiHidden="0" w:uiPriority="68" w:unhideWhenUsed="0"/>
    <w:lsdException w:name="Medium Grid 3 Accent 1" w:locked="0" w:semiHidden="0" w:uiPriority="69" w:unhideWhenUsed="0"/>
    <w:lsdException w:name="Dark List Accent 1" w:locked="0" w:semiHidden="0" w:uiPriority="70" w:unhideWhenUsed="0"/>
    <w:lsdException w:name="Colorful Shading Accent 1" w:locked="0" w:semiHidden="0" w:uiPriority="71" w:unhideWhenUsed="0"/>
    <w:lsdException w:name="Colorful List Accent 1" w:locked="0" w:semiHidden="0" w:uiPriority="72" w:unhideWhenUsed="0"/>
    <w:lsdException w:name="Colorful Grid Accent 1" w:locked="0" w:semiHidden="0" w:uiPriority="73" w:unhideWhenUsed="0"/>
    <w:lsdException w:name="Light Shading Accent 2" w:locked="0" w:semiHidden="0" w:uiPriority="60" w:unhideWhenUsed="0"/>
    <w:lsdException w:name="Light List Accent 2" w:locked="0" w:semiHidden="0" w:uiPriority="61" w:unhideWhenUsed="0"/>
    <w:lsdException w:name="Light Grid Accent 2" w:locked="0" w:semiHidden="0" w:uiPriority="62" w:unhideWhenUsed="0"/>
    <w:lsdException w:name="Medium Shading 1 Accent 2" w:locked="0" w:semiHidden="0" w:uiPriority="63" w:unhideWhenUsed="0"/>
    <w:lsdException w:name="Medium Shading 2 Accent 2" w:locked="0" w:semiHidden="0" w:uiPriority="64" w:unhideWhenUsed="0"/>
    <w:lsdException w:name="Medium List 1 Accent 2" w:locked="0" w:semiHidden="0" w:uiPriority="65" w:unhideWhenUsed="0"/>
    <w:lsdException w:name="Medium List 2 Accent 2" w:locked="0" w:semiHidden="0" w:uiPriority="66" w:unhideWhenUsed="0"/>
    <w:lsdException w:name="Medium Grid 1 Accent 2" w:locked="0" w:semiHidden="0" w:uiPriority="67" w:unhideWhenUsed="0"/>
    <w:lsdException w:name="Medium Grid 2 Accent 2" w:locked="0" w:semiHidden="0" w:uiPriority="68" w:unhideWhenUsed="0"/>
    <w:lsdException w:name="Medium Grid 3 Accent 2" w:locked="0" w:semiHidden="0" w:uiPriority="69" w:unhideWhenUsed="0"/>
    <w:lsdException w:name="Dark List Accent 2" w:locked="0" w:semiHidden="0" w:uiPriority="70" w:unhideWhenUsed="0"/>
    <w:lsdException w:name="Colorful Shading Accent 2" w:locked="0" w:semiHidden="0" w:uiPriority="71" w:unhideWhenUsed="0"/>
    <w:lsdException w:name="Colorful List Accent 2" w:locked="0" w:semiHidden="0" w:uiPriority="72" w:unhideWhenUsed="0"/>
    <w:lsdException w:name="Colorful Grid Accent 2" w:locked="0" w:semiHidden="0" w:uiPriority="73" w:unhideWhenUsed="0"/>
    <w:lsdException w:name="Light Shading Accent 3" w:locked="0" w:semiHidden="0" w:uiPriority="60" w:unhideWhenUsed="0"/>
    <w:lsdException w:name="Light List Accent 3" w:locked="0" w:semiHidden="0" w:uiPriority="61" w:unhideWhenUsed="0"/>
    <w:lsdException w:name="Light Grid Accent 3" w:locked="0" w:semiHidden="0" w:uiPriority="62" w:unhideWhenUsed="0"/>
    <w:lsdException w:name="Medium Shading 1 Accent 3" w:locked="0" w:semiHidden="0" w:uiPriority="63" w:unhideWhenUsed="0"/>
    <w:lsdException w:name="Medium Shading 2 Accent 3" w:locked="0" w:semiHidden="0" w:uiPriority="64" w:unhideWhenUsed="0"/>
    <w:lsdException w:name="Medium List 1 Accent 3" w:locked="0" w:semiHidden="0" w:uiPriority="65" w:unhideWhenUsed="0"/>
    <w:lsdException w:name="Medium List 2 Accent 3" w:locked="0" w:semiHidden="0" w:uiPriority="66" w:unhideWhenUsed="0"/>
    <w:lsdException w:name="Medium Grid 1 Accent 3" w:locked="0" w:semiHidden="0" w:uiPriority="67" w:unhideWhenUsed="0"/>
    <w:lsdException w:name="Medium Grid 2 Accent 3" w:locked="0" w:semiHidden="0" w:uiPriority="68" w:unhideWhenUsed="0"/>
    <w:lsdException w:name="Medium Grid 3 Accent 3" w:locked="0" w:semiHidden="0" w:uiPriority="69" w:unhideWhenUsed="0"/>
    <w:lsdException w:name="Dark List Accent 3" w:locked="0" w:semiHidden="0" w:uiPriority="70" w:unhideWhenUsed="0"/>
    <w:lsdException w:name="Colorful Shading Accent 3" w:locked="0" w:semiHidden="0" w:uiPriority="71" w:unhideWhenUsed="0"/>
    <w:lsdException w:name="Colorful List Accent 3" w:locked="0" w:semiHidden="0" w:uiPriority="72" w:unhideWhenUsed="0"/>
    <w:lsdException w:name="Colorful Grid Accent 3" w:locked="0" w:semiHidden="0" w:uiPriority="73" w:unhideWhenUsed="0"/>
    <w:lsdException w:name="Light Shading Accent 4" w:locked="0" w:semiHidden="0" w:uiPriority="60" w:unhideWhenUsed="0"/>
    <w:lsdException w:name="Light List Accent 4" w:locked="0" w:semiHidden="0" w:uiPriority="61" w:unhideWhenUsed="0"/>
    <w:lsdException w:name="Light Grid Accent 4" w:locked="0" w:semiHidden="0" w:uiPriority="62" w:unhideWhenUsed="0"/>
    <w:lsdException w:name="Medium Shading 1 Accent 4" w:locked="0" w:semiHidden="0" w:uiPriority="63" w:unhideWhenUsed="0"/>
    <w:lsdException w:name="Medium Shading 2 Accent 4" w:locked="0" w:semiHidden="0" w:uiPriority="64" w:unhideWhenUsed="0"/>
    <w:lsdException w:name="Medium List 1 Accent 4" w:locked="0" w:semiHidden="0" w:uiPriority="65" w:unhideWhenUsed="0"/>
    <w:lsdException w:name="Medium List 2 Accent 4" w:locked="0" w:semiHidden="0" w:uiPriority="66" w:unhideWhenUsed="0"/>
    <w:lsdException w:name="Medium Grid 1 Accent 4" w:locked="0" w:semiHidden="0" w:uiPriority="67" w:unhideWhenUsed="0"/>
    <w:lsdException w:name="Medium Grid 2 Accent 4" w:locked="0" w:semiHidden="0" w:uiPriority="68" w:unhideWhenUsed="0"/>
    <w:lsdException w:name="Medium Grid 3 Accent 4" w:locked="0" w:semiHidden="0" w:uiPriority="69" w:unhideWhenUsed="0"/>
    <w:lsdException w:name="Dark List Accent 4" w:locked="0" w:semiHidden="0" w:uiPriority="70" w:unhideWhenUsed="0"/>
    <w:lsdException w:name="Colorful Shading Accent 4" w:locked="0" w:semiHidden="0" w:uiPriority="71" w:unhideWhenUsed="0"/>
    <w:lsdException w:name="Colorful List Accent 4" w:locked="0" w:semiHidden="0" w:uiPriority="72" w:unhideWhenUsed="0"/>
    <w:lsdException w:name="Colorful Grid Accent 4" w:locked="0" w:semiHidden="0" w:uiPriority="73" w:unhideWhenUsed="0"/>
    <w:lsdException w:name="Light Shading Accent 5" w:locked="0" w:semiHidden="0" w:uiPriority="60" w:unhideWhenUsed="0"/>
    <w:lsdException w:name="Light List Accent 5" w:locked="0" w:semiHidden="0" w:uiPriority="61" w:unhideWhenUsed="0"/>
    <w:lsdException w:name="Light Grid Accent 5" w:locked="0" w:semiHidden="0" w:uiPriority="62" w:unhideWhenUsed="0"/>
    <w:lsdException w:name="Medium Shading 1 Accent 5" w:locked="0" w:semiHidden="0" w:uiPriority="63" w:unhideWhenUsed="0"/>
    <w:lsdException w:name="Medium Shading 2 Accent 5" w:locked="0" w:semiHidden="0" w:uiPriority="64" w:unhideWhenUsed="0"/>
    <w:lsdException w:name="Medium List 1 Accent 5" w:locked="0" w:semiHidden="0" w:uiPriority="65" w:unhideWhenUsed="0"/>
    <w:lsdException w:name="Medium List 2 Accent 5" w:locked="0" w:semiHidden="0" w:uiPriority="66" w:unhideWhenUsed="0"/>
    <w:lsdException w:name="Medium Grid 1 Accent 5" w:locked="0" w:semiHidden="0" w:uiPriority="67" w:unhideWhenUsed="0"/>
    <w:lsdException w:name="Medium Grid 2 Accent 5" w:locked="0" w:semiHidden="0" w:uiPriority="68" w:unhideWhenUsed="0"/>
    <w:lsdException w:name="Medium Grid 3 Accent 5" w:locked="0" w:semiHidden="0" w:uiPriority="69" w:unhideWhenUsed="0"/>
    <w:lsdException w:name="Dark List Accent 5" w:locked="0" w:semiHidden="0" w:uiPriority="70" w:unhideWhenUsed="0"/>
    <w:lsdException w:name="Colorful Shading Accent 5" w:locked="0" w:semiHidden="0" w:uiPriority="71" w:unhideWhenUsed="0"/>
    <w:lsdException w:name="Colorful List Accent 5" w:locked="0" w:semiHidden="0" w:uiPriority="72" w:unhideWhenUsed="0"/>
    <w:lsdException w:name="Colorful Grid Accent 5" w:locked="0" w:semiHidden="0" w:uiPriority="73" w:unhideWhenUsed="0"/>
    <w:lsdException w:name="Light Shading Accent 6" w:locked="0" w:semiHidden="0" w:uiPriority="60" w:unhideWhenUsed="0"/>
    <w:lsdException w:name="Light List Accent 6" w:locked="0" w:semiHidden="0" w:uiPriority="61" w:unhideWhenUsed="0"/>
    <w:lsdException w:name="Light Grid Accent 6" w:locked="0" w:semiHidden="0" w:uiPriority="62" w:unhideWhenUsed="0"/>
    <w:lsdException w:name="Medium Shading 1 Accent 6" w:locked="0" w:semiHidden="0" w:uiPriority="63" w:unhideWhenUsed="0"/>
    <w:lsdException w:name="Medium Shading 2 Accent 6" w:locked="0" w:semiHidden="0" w:uiPriority="64" w:unhideWhenUsed="0"/>
    <w:lsdException w:name="Medium List 1 Accent 6" w:locked="0" w:semiHidden="0" w:uiPriority="65" w:unhideWhenUsed="0"/>
    <w:lsdException w:name="Medium List 2 Accent 6" w:locked="0" w:semiHidden="0" w:uiPriority="66" w:unhideWhenUsed="0"/>
    <w:lsdException w:name="Medium Grid 1 Accent 6" w:locked="0" w:semiHidden="0" w:uiPriority="67" w:unhideWhenUsed="0"/>
    <w:lsdException w:name="Medium Grid 2 Accent 6" w:locked="0" w:semiHidden="0" w:uiPriority="68" w:unhideWhenUsed="0"/>
    <w:lsdException w:name="Medium Grid 3 Accent 6" w:locked="0" w:semiHidden="0" w:uiPriority="69" w:unhideWhenUsed="0"/>
    <w:lsdException w:name="Dark List Accent 6" w:locked="0" w:semiHidden="0" w:uiPriority="70" w:unhideWhenUsed="0"/>
    <w:lsdException w:name="Colorful Shading Accent 6" w:locked="0" w:semiHidden="0" w:uiPriority="71" w:unhideWhenUsed="0"/>
    <w:lsdException w:name="Colorful List Accent 6" w:locked="0" w:semiHidden="0" w:uiPriority="72" w:unhideWhenUsed="0"/>
    <w:lsdException w:name="Colorful Grid Accent 6" w:locked="0" w:semiHidden="0" w:uiPriority="73" w:unhideWhenUsed="0"/>
    <w:lsdException w:name="Subtle Emphasis" w:locked="0" w:semiHidden="0" w:uiPriority="19" w:unhideWhenUsed="0" w:qFormat="1"/>
    <w:lsdException w:name="Intense Emphasis" w:locked="0" w:semiHidden="0" w:uiPriority="21" w:unhideWhenUsed="0" w:qFormat="1"/>
    <w:lsdException w:name="Subtle Reference" w:locked="0" w:semiHidden="0" w:uiPriority="31" w:unhideWhenUsed="0" w:qFormat="1"/>
    <w:lsdException w:name="Intense Reference" w:locked="0" w:semiHidden="0" w:uiPriority="32" w:unhideWhenUsed="0" w:qFormat="1"/>
    <w:lsdException w:name="Book Title" w:locked="0" w:semiHidden="0" w:uiPriority="33" w:unhideWhenUsed="0" w:qFormat="1"/>
    <w:lsdException w:name="Bibliography" w:locked="0" w:uiPriority="37"/>
    <w:lsdException w:name="TOC Heading" w:locked="0" w:uiPriority="39" w:qFormat="1"/>
  </w:latentStyles>
  <w:style w:type="paragraph" w:default="1" w:styleId="Normal">
    <w:name w:val="Normal"/>
    <w:qFormat/>
    <w:rsid w:val="00F83611"/>
    <w:pPr>
      <w:spacing w:after="160" w:line="278" w:lineRule="auto"/>
    </w:pPr>
    <w:rPr>
      <w:kern w:val="2"/>
      <w:sz w:val="24"/>
      <w:szCs w:val="24"/>
      <w:lang w:eastAsia="en-US"/>
    </w:rPr>
  </w:style>
  <w:style w:type="paragraph" w:styleId="Heading1">
    <w:name w:val="heading 1"/>
    <w:basedOn w:val="Normal"/>
    <w:next w:val="Normal"/>
    <w:link w:val="Heading1Char"/>
    <w:uiPriority w:val="99"/>
    <w:qFormat/>
    <w:rsid w:val="003B44BA"/>
    <w:pPr>
      <w:keepNext/>
      <w:keepLines/>
      <w:spacing w:before="360" w:after="80"/>
      <w:outlineLvl w:val="0"/>
    </w:pPr>
    <w:rPr>
      <w:rFonts w:ascii="Aptos Display" w:hAnsi="Aptos Display"/>
      <w:color w:val="0F4761"/>
      <w:kern w:val="0"/>
      <w:sz w:val="40"/>
      <w:szCs w:val="40"/>
      <w:lang w:eastAsia="el-GR"/>
    </w:rPr>
  </w:style>
  <w:style w:type="paragraph" w:styleId="Heading2">
    <w:name w:val="heading 2"/>
    <w:basedOn w:val="Normal"/>
    <w:next w:val="Normal"/>
    <w:link w:val="Heading2Char"/>
    <w:uiPriority w:val="99"/>
    <w:qFormat/>
    <w:rsid w:val="003B44BA"/>
    <w:pPr>
      <w:keepNext/>
      <w:keepLines/>
      <w:spacing w:before="160" w:after="80"/>
      <w:outlineLvl w:val="1"/>
    </w:pPr>
    <w:rPr>
      <w:rFonts w:ascii="Aptos Display" w:hAnsi="Aptos Display"/>
      <w:color w:val="0F4761"/>
      <w:kern w:val="0"/>
      <w:sz w:val="32"/>
      <w:szCs w:val="32"/>
      <w:lang w:eastAsia="el-GR"/>
    </w:rPr>
  </w:style>
  <w:style w:type="paragraph" w:styleId="Heading3">
    <w:name w:val="heading 3"/>
    <w:basedOn w:val="Normal"/>
    <w:next w:val="Normal"/>
    <w:link w:val="Heading3Char"/>
    <w:uiPriority w:val="99"/>
    <w:qFormat/>
    <w:rsid w:val="003B44BA"/>
    <w:pPr>
      <w:keepNext/>
      <w:keepLines/>
      <w:spacing w:before="160" w:after="80"/>
      <w:outlineLvl w:val="2"/>
    </w:pPr>
    <w:rPr>
      <w:rFonts w:eastAsia="Times New Roman"/>
      <w:color w:val="0F4761"/>
      <w:kern w:val="0"/>
      <w:sz w:val="28"/>
      <w:szCs w:val="28"/>
      <w:lang w:eastAsia="el-GR"/>
    </w:rPr>
  </w:style>
  <w:style w:type="paragraph" w:styleId="Heading4">
    <w:name w:val="heading 4"/>
    <w:basedOn w:val="Normal"/>
    <w:next w:val="Normal"/>
    <w:link w:val="Heading4Char"/>
    <w:uiPriority w:val="99"/>
    <w:qFormat/>
    <w:rsid w:val="003B44BA"/>
    <w:pPr>
      <w:keepNext/>
      <w:keepLines/>
      <w:spacing w:before="80" w:after="40"/>
      <w:outlineLvl w:val="3"/>
    </w:pPr>
    <w:rPr>
      <w:rFonts w:eastAsia="Times New Roman"/>
      <w:i/>
      <w:iCs/>
      <w:color w:val="0F4761"/>
      <w:kern w:val="0"/>
      <w:sz w:val="20"/>
      <w:szCs w:val="20"/>
      <w:lang w:eastAsia="el-GR"/>
    </w:rPr>
  </w:style>
  <w:style w:type="paragraph" w:styleId="Heading5">
    <w:name w:val="heading 5"/>
    <w:basedOn w:val="Normal"/>
    <w:next w:val="Normal"/>
    <w:link w:val="Heading5Char"/>
    <w:uiPriority w:val="99"/>
    <w:qFormat/>
    <w:rsid w:val="003B44BA"/>
    <w:pPr>
      <w:keepNext/>
      <w:keepLines/>
      <w:spacing w:before="80" w:after="40"/>
      <w:outlineLvl w:val="4"/>
    </w:pPr>
    <w:rPr>
      <w:rFonts w:eastAsia="Times New Roman"/>
      <w:color w:val="0F4761"/>
      <w:kern w:val="0"/>
      <w:sz w:val="20"/>
      <w:szCs w:val="20"/>
      <w:lang w:eastAsia="el-GR"/>
    </w:rPr>
  </w:style>
  <w:style w:type="paragraph" w:styleId="Heading6">
    <w:name w:val="heading 6"/>
    <w:basedOn w:val="Normal"/>
    <w:next w:val="Normal"/>
    <w:link w:val="Heading6Char"/>
    <w:uiPriority w:val="99"/>
    <w:qFormat/>
    <w:rsid w:val="003B44BA"/>
    <w:pPr>
      <w:keepNext/>
      <w:keepLines/>
      <w:spacing w:before="40" w:after="0"/>
      <w:outlineLvl w:val="5"/>
    </w:pPr>
    <w:rPr>
      <w:rFonts w:eastAsia="Times New Roman"/>
      <w:i/>
      <w:iCs/>
      <w:color w:val="595959"/>
      <w:kern w:val="0"/>
      <w:sz w:val="20"/>
      <w:szCs w:val="20"/>
      <w:lang w:eastAsia="el-GR"/>
    </w:rPr>
  </w:style>
  <w:style w:type="paragraph" w:styleId="Heading7">
    <w:name w:val="heading 7"/>
    <w:basedOn w:val="Normal"/>
    <w:next w:val="Normal"/>
    <w:link w:val="Heading7Char"/>
    <w:uiPriority w:val="99"/>
    <w:qFormat/>
    <w:rsid w:val="003B44BA"/>
    <w:pPr>
      <w:keepNext/>
      <w:keepLines/>
      <w:spacing w:before="40" w:after="0"/>
      <w:outlineLvl w:val="6"/>
    </w:pPr>
    <w:rPr>
      <w:rFonts w:eastAsia="Times New Roman"/>
      <w:color w:val="595959"/>
      <w:kern w:val="0"/>
      <w:sz w:val="20"/>
      <w:szCs w:val="20"/>
      <w:lang w:eastAsia="el-GR"/>
    </w:rPr>
  </w:style>
  <w:style w:type="paragraph" w:styleId="Heading8">
    <w:name w:val="heading 8"/>
    <w:basedOn w:val="Normal"/>
    <w:next w:val="Normal"/>
    <w:link w:val="Heading8Char"/>
    <w:uiPriority w:val="99"/>
    <w:qFormat/>
    <w:rsid w:val="003B44BA"/>
    <w:pPr>
      <w:keepNext/>
      <w:keepLines/>
      <w:spacing w:after="0"/>
      <w:outlineLvl w:val="7"/>
    </w:pPr>
    <w:rPr>
      <w:rFonts w:eastAsia="Times New Roman"/>
      <w:i/>
      <w:iCs/>
      <w:color w:val="272727"/>
      <w:kern w:val="0"/>
      <w:sz w:val="20"/>
      <w:szCs w:val="20"/>
      <w:lang w:eastAsia="el-GR"/>
    </w:rPr>
  </w:style>
  <w:style w:type="paragraph" w:styleId="Heading9">
    <w:name w:val="heading 9"/>
    <w:basedOn w:val="Normal"/>
    <w:next w:val="Normal"/>
    <w:link w:val="Heading9Char"/>
    <w:uiPriority w:val="99"/>
    <w:qFormat/>
    <w:rsid w:val="003B44BA"/>
    <w:pPr>
      <w:keepNext/>
      <w:keepLines/>
      <w:spacing w:after="0"/>
      <w:outlineLvl w:val="8"/>
    </w:pPr>
    <w:rPr>
      <w:rFonts w:eastAsia="Times New Roman"/>
      <w:color w:val="272727"/>
      <w:kern w:val="0"/>
      <w:sz w:val="20"/>
      <w:szCs w:val="20"/>
      <w:lang w:eastAsia="el-GR"/>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3B44BA"/>
    <w:rPr>
      <w:rFonts w:ascii="Aptos Display" w:hAnsi="Aptos Display" w:cs="Times New Roman"/>
      <w:color w:val="0F4761"/>
      <w:sz w:val="40"/>
    </w:rPr>
  </w:style>
  <w:style w:type="character" w:customStyle="1" w:styleId="Heading2Char">
    <w:name w:val="Heading 2 Char"/>
    <w:basedOn w:val="DefaultParagraphFont"/>
    <w:link w:val="Heading2"/>
    <w:uiPriority w:val="99"/>
    <w:semiHidden/>
    <w:locked/>
    <w:rsid w:val="003B44BA"/>
    <w:rPr>
      <w:rFonts w:ascii="Aptos Display" w:hAnsi="Aptos Display" w:cs="Times New Roman"/>
      <w:color w:val="0F4761"/>
      <w:sz w:val="32"/>
    </w:rPr>
  </w:style>
  <w:style w:type="character" w:customStyle="1" w:styleId="Heading3Char">
    <w:name w:val="Heading 3 Char"/>
    <w:basedOn w:val="DefaultParagraphFont"/>
    <w:link w:val="Heading3"/>
    <w:uiPriority w:val="99"/>
    <w:semiHidden/>
    <w:locked/>
    <w:rsid w:val="003B44BA"/>
    <w:rPr>
      <w:rFonts w:eastAsia="Times New Roman" w:cs="Times New Roman"/>
      <w:color w:val="0F4761"/>
      <w:sz w:val="28"/>
    </w:rPr>
  </w:style>
  <w:style w:type="character" w:customStyle="1" w:styleId="Heading4Char">
    <w:name w:val="Heading 4 Char"/>
    <w:basedOn w:val="DefaultParagraphFont"/>
    <w:link w:val="Heading4"/>
    <w:uiPriority w:val="99"/>
    <w:semiHidden/>
    <w:locked/>
    <w:rsid w:val="003B44BA"/>
    <w:rPr>
      <w:rFonts w:eastAsia="Times New Roman" w:cs="Times New Roman"/>
      <w:i/>
      <w:color w:val="0F4761"/>
    </w:rPr>
  </w:style>
  <w:style w:type="character" w:customStyle="1" w:styleId="Heading5Char">
    <w:name w:val="Heading 5 Char"/>
    <w:basedOn w:val="DefaultParagraphFont"/>
    <w:link w:val="Heading5"/>
    <w:uiPriority w:val="99"/>
    <w:semiHidden/>
    <w:locked/>
    <w:rsid w:val="003B44BA"/>
    <w:rPr>
      <w:rFonts w:eastAsia="Times New Roman" w:cs="Times New Roman"/>
      <w:color w:val="0F4761"/>
    </w:rPr>
  </w:style>
  <w:style w:type="character" w:customStyle="1" w:styleId="Heading6Char">
    <w:name w:val="Heading 6 Char"/>
    <w:basedOn w:val="DefaultParagraphFont"/>
    <w:link w:val="Heading6"/>
    <w:uiPriority w:val="99"/>
    <w:semiHidden/>
    <w:locked/>
    <w:rsid w:val="003B44BA"/>
    <w:rPr>
      <w:rFonts w:eastAsia="Times New Roman" w:cs="Times New Roman"/>
      <w:i/>
      <w:color w:val="595959"/>
    </w:rPr>
  </w:style>
  <w:style w:type="character" w:customStyle="1" w:styleId="Heading7Char">
    <w:name w:val="Heading 7 Char"/>
    <w:basedOn w:val="DefaultParagraphFont"/>
    <w:link w:val="Heading7"/>
    <w:uiPriority w:val="99"/>
    <w:semiHidden/>
    <w:locked/>
    <w:rsid w:val="003B44BA"/>
    <w:rPr>
      <w:rFonts w:eastAsia="Times New Roman" w:cs="Times New Roman"/>
      <w:color w:val="595959"/>
    </w:rPr>
  </w:style>
  <w:style w:type="character" w:customStyle="1" w:styleId="Heading8Char">
    <w:name w:val="Heading 8 Char"/>
    <w:basedOn w:val="DefaultParagraphFont"/>
    <w:link w:val="Heading8"/>
    <w:uiPriority w:val="99"/>
    <w:semiHidden/>
    <w:locked/>
    <w:rsid w:val="003B44BA"/>
    <w:rPr>
      <w:rFonts w:eastAsia="Times New Roman" w:cs="Times New Roman"/>
      <w:i/>
      <w:color w:val="272727"/>
    </w:rPr>
  </w:style>
  <w:style w:type="character" w:customStyle="1" w:styleId="Heading9Char">
    <w:name w:val="Heading 9 Char"/>
    <w:basedOn w:val="DefaultParagraphFont"/>
    <w:link w:val="Heading9"/>
    <w:uiPriority w:val="99"/>
    <w:semiHidden/>
    <w:locked/>
    <w:rsid w:val="003B44BA"/>
    <w:rPr>
      <w:rFonts w:eastAsia="Times New Roman" w:cs="Times New Roman"/>
      <w:color w:val="272727"/>
    </w:rPr>
  </w:style>
  <w:style w:type="paragraph" w:styleId="Title">
    <w:name w:val="Title"/>
    <w:basedOn w:val="Normal"/>
    <w:next w:val="Normal"/>
    <w:link w:val="TitleChar"/>
    <w:uiPriority w:val="99"/>
    <w:qFormat/>
    <w:rsid w:val="003B44BA"/>
    <w:pPr>
      <w:spacing w:after="80" w:line="240" w:lineRule="auto"/>
      <w:contextualSpacing/>
    </w:pPr>
    <w:rPr>
      <w:rFonts w:ascii="Aptos Display" w:hAnsi="Aptos Display"/>
      <w:spacing w:val="-10"/>
      <w:kern w:val="28"/>
      <w:sz w:val="56"/>
      <w:szCs w:val="56"/>
      <w:lang w:eastAsia="el-GR"/>
    </w:rPr>
  </w:style>
  <w:style w:type="character" w:customStyle="1" w:styleId="TitleChar">
    <w:name w:val="Title Char"/>
    <w:basedOn w:val="DefaultParagraphFont"/>
    <w:link w:val="Title"/>
    <w:uiPriority w:val="99"/>
    <w:locked/>
    <w:rsid w:val="003B44BA"/>
    <w:rPr>
      <w:rFonts w:ascii="Aptos Display" w:hAnsi="Aptos Display" w:cs="Times New Roman"/>
      <w:spacing w:val="-10"/>
      <w:kern w:val="28"/>
      <w:sz w:val="56"/>
    </w:rPr>
  </w:style>
  <w:style w:type="paragraph" w:styleId="Subtitle">
    <w:name w:val="Subtitle"/>
    <w:basedOn w:val="Normal"/>
    <w:next w:val="Normal"/>
    <w:link w:val="SubtitleChar"/>
    <w:uiPriority w:val="99"/>
    <w:qFormat/>
    <w:rsid w:val="003B44BA"/>
    <w:pPr>
      <w:numPr>
        <w:ilvl w:val="1"/>
      </w:numPr>
    </w:pPr>
    <w:rPr>
      <w:rFonts w:eastAsia="Times New Roman"/>
      <w:color w:val="595959"/>
      <w:spacing w:val="15"/>
      <w:kern w:val="0"/>
      <w:sz w:val="28"/>
      <w:szCs w:val="28"/>
      <w:lang w:eastAsia="el-GR"/>
    </w:rPr>
  </w:style>
  <w:style w:type="character" w:customStyle="1" w:styleId="SubtitleChar">
    <w:name w:val="Subtitle Char"/>
    <w:basedOn w:val="DefaultParagraphFont"/>
    <w:link w:val="Subtitle"/>
    <w:uiPriority w:val="99"/>
    <w:locked/>
    <w:rsid w:val="003B44BA"/>
    <w:rPr>
      <w:rFonts w:eastAsia="Times New Roman" w:cs="Times New Roman"/>
      <w:color w:val="595959"/>
      <w:spacing w:val="15"/>
      <w:sz w:val="28"/>
    </w:rPr>
  </w:style>
  <w:style w:type="paragraph" w:styleId="Quote">
    <w:name w:val="Quote"/>
    <w:basedOn w:val="Normal"/>
    <w:next w:val="Normal"/>
    <w:link w:val="QuoteChar"/>
    <w:uiPriority w:val="99"/>
    <w:qFormat/>
    <w:rsid w:val="003B44BA"/>
    <w:pPr>
      <w:spacing w:before="160"/>
      <w:jc w:val="center"/>
    </w:pPr>
    <w:rPr>
      <w:i/>
      <w:iCs/>
      <w:color w:val="404040"/>
      <w:kern w:val="0"/>
      <w:sz w:val="20"/>
      <w:szCs w:val="20"/>
      <w:lang w:eastAsia="el-GR"/>
    </w:rPr>
  </w:style>
  <w:style w:type="character" w:customStyle="1" w:styleId="QuoteChar">
    <w:name w:val="Quote Char"/>
    <w:basedOn w:val="DefaultParagraphFont"/>
    <w:link w:val="Quote"/>
    <w:uiPriority w:val="99"/>
    <w:locked/>
    <w:rsid w:val="003B44BA"/>
    <w:rPr>
      <w:rFonts w:cs="Times New Roman"/>
      <w:i/>
      <w:color w:val="404040"/>
    </w:rPr>
  </w:style>
  <w:style w:type="paragraph" w:styleId="ListParagraph">
    <w:name w:val="List Paragraph"/>
    <w:basedOn w:val="Normal"/>
    <w:uiPriority w:val="99"/>
    <w:qFormat/>
    <w:rsid w:val="003B44BA"/>
    <w:pPr>
      <w:ind w:left="720"/>
      <w:contextualSpacing/>
    </w:pPr>
  </w:style>
  <w:style w:type="character" w:styleId="IntenseEmphasis">
    <w:name w:val="Intense Emphasis"/>
    <w:basedOn w:val="DefaultParagraphFont"/>
    <w:uiPriority w:val="99"/>
    <w:qFormat/>
    <w:rsid w:val="003B44BA"/>
    <w:rPr>
      <w:rFonts w:cs="Times New Roman"/>
      <w:i/>
      <w:color w:val="0F4761"/>
    </w:rPr>
  </w:style>
  <w:style w:type="paragraph" w:styleId="IntenseQuote">
    <w:name w:val="Intense Quote"/>
    <w:basedOn w:val="Normal"/>
    <w:next w:val="Normal"/>
    <w:link w:val="IntenseQuoteChar"/>
    <w:uiPriority w:val="99"/>
    <w:qFormat/>
    <w:rsid w:val="003B44BA"/>
    <w:pPr>
      <w:pBdr>
        <w:top w:val="single" w:sz="4" w:space="10" w:color="0F4761"/>
        <w:bottom w:val="single" w:sz="4" w:space="10" w:color="0F4761"/>
      </w:pBdr>
      <w:spacing w:before="360" w:after="360"/>
      <w:ind w:left="864" w:right="864"/>
      <w:jc w:val="center"/>
    </w:pPr>
    <w:rPr>
      <w:i/>
      <w:iCs/>
      <w:color w:val="0F4761"/>
      <w:kern w:val="0"/>
      <w:sz w:val="20"/>
      <w:szCs w:val="20"/>
      <w:lang w:eastAsia="el-GR"/>
    </w:rPr>
  </w:style>
  <w:style w:type="character" w:customStyle="1" w:styleId="IntenseQuoteChar">
    <w:name w:val="Intense Quote Char"/>
    <w:basedOn w:val="DefaultParagraphFont"/>
    <w:link w:val="IntenseQuote"/>
    <w:uiPriority w:val="99"/>
    <w:locked/>
    <w:rsid w:val="003B44BA"/>
    <w:rPr>
      <w:rFonts w:cs="Times New Roman"/>
      <w:i/>
      <w:color w:val="0F4761"/>
    </w:rPr>
  </w:style>
  <w:style w:type="character" w:styleId="IntenseReference">
    <w:name w:val="Intense Reference"/>
    <w:basedOn w:val="DefaultParagraphFont"/>
    <w:uiPriority w:val="99"/>
    <w:qFormat/>
    <w:rsid w:val="003B44BA"/>
    <w:rPr>
      <w:rFonts w:cs="Times New Roman"/>
      <w:b/>
      <w:smallCaps/>
      <w:color w:val="0F4761"/>
      <w:spacing w:val="5"/>
    </w:rPr>
  </w:style>
  <w:style w:type="paragraph" w:styleId="NormalWeb">
    <w:name w:val="Normal (Web)"/>
    <w:basedOn w:val="Normal"/>
    <w:uiPriority w:val="99"/>
    <w:locked/>
    <w:rsid w:val="00A6209F"/>
    <w:pPr>
      <w:spacing w:beforeAutospacing="1" w:afterAutospacing="1" w:line="240" w:lineRule="auto"/>
    </w:pPr>
    <w:rPr>
      <w:rFonts w:ascii="Times New Roman" w:hAnsi="Times New Roman"/>
      <w:color w:val="00000A"/>
      <w:kern w:val="0"/>
      <w:lang w:eastAsia="el-GR"/>
    </w:rPr>
  </w:style>
  <w:style w:type="character" w:styleId="Strong">
    <w:name w:val="Strong"/>
    <w:basedOn w:val="DefaultParagraphFont"/>
    <w:uiPriority w:val="99"/>
    <w:qFormat/>
    <w:rsid w:val="00C8015A"/>
    <w:rPr>
      <w:rFonts w:cs="Times New Roman"/>
      <w:b/>
    </w:rPr>
  </w:style>
  <w:style w:type="character" w:styleId="Hyperlink">
    <w:name w:val="Hyperlink"/>
    <w:basedOn w:val="DefaultParagraphFont"/>
    <w:uiPriority w:val="99"/>
    <w:locked/>
    <w:rsid w:val="00096933"/>
    <w:rPr>
      <w:rFonts w:cs="Times New Roman"/>
      <w:color w:val="0000FF"/>
      <w:u w:val="singl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sokratis.syllogos@gmail.com" TargetMode="External"/><Relationship Id="rId5" Type="http://schemas.openxmlformats.org/officeDocument/2006/relationships/hyperlink" Target="http://syllogos-sokratis.gr/"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37</TotalTime>
  <Pages>3</Pages>
  <Words>1267</Words>
  <Characters>6842</Characters>
  <Application>Microsoft Office Outlook</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Για την ασφαλή λειτουργία των σχολικών μονάδων: με αφορμή την απαράδεκτη οδηγία του Δ/ντη ΠΔΕ Αττικής που προσπαθεί να μεταφέρει την ευθύνη για την ασφαλή λειτουργία των σχολείων στους ίδιους τους εκπαιδευτικούς</dc:title>
  <dc:subject/>
  <dc:creator>Dimitris Akt</dc:creator>
  <cp:keywords/>
  <dc:description/>
  <cp:lastModifiedBy>Admin</cp:lastModifiedBy>
  <cp:revision>6</cp:revision>
  <dcterms:created xsi:type="dcterms:W3CDTF">2026-09-25T14:06:00Z</dcterms:created>
  <dcterms:modified xsi:type="dcterms:W3CDTF">2026-09-27T07:25:00Z</dcterms:modified>
</cp:coreProperties>
</file>