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D7571" w14:textId="77777777" w:rsidR="00EF1F93" w:rsidRDefault="00EF1F93" w:rsidP="00EF1F93">
      <w:pPr>
        <w:spacing w:before="100" w:beforeAutospacing="1" w:after="100" w:afterAutospacing="1" w:line="240" w:lineRule="auto"/>
        <w:ind w:left="-1134" w:right="-766"/>
        <w:jc w:val="center"/>
        <w:outlineLvl w:val="0"/>
        <w:rPr>
          <w:rFonts w:ascii="Bookman Old Style" w:eastAsia="Times New Roman" w:hAnsi="Bookman Old Style" w:cs="Times New Roman"/>
          <w:kern w:val="36"/>
          <w:sz w:val="24"/>
          <w:szCs w:val="24"/>
          <w:lang w:val="en-GB" w:eastAsia="el-GR"/>
          <w14:ligatures w14:val="none"/>
        </w:rPr>
      </w:pPr>
    </w:p>
    <w:p w14:paraId="0D9E0B6A" w14:textId="6EAC3B91" w:rsidR="005B5967" w:rsidRDefault="005B5967" w:rsidP="00EF1F93">
      <w:pPr>
        <w:spacing w:before="100" w:beforeAutospacing="1" w:after="100" w:afterAutospacing="1" w:line="240" w:lineRule="auto"/>
        <w:ind w:left="-1134" w:right="-766"/>
        <w:jc w:val="center"/>
        <w:outlineLvl w:val="0"/>
        <w:rPr>
          <w:rFonts w:ascii="Bookman Old Style" w:eastAsia="Times New Roman" w:hAnsi="Bookman Old Style" w:cs="Times New Roman"/>
          <w:b/>
          <w:bCs/>
          <w:color w:val="C00000"/>
          <w:kern w:val="0"/>
          <w:sz w:val="24"/>
          <w:szCs w:val="24"/>
          <w:lang w:eastAsia="el-GR"/>
          <w14:ligatures w14:val="none"/>
        </w:rPr>
      </w:pPr>
      <w:r w:rsidRPr="0061269D">
        <w:rPr>
          <w:rFonts w:ascii="Bookman Old Style" w:eastAsia="Times New Roman" w:hAnsi="Bookman Old Style" w:cs="Times New Roman"/>
          <w:b/>
          <w:bCs/>
          <w:color w:val="C00000"/>
          <w:kern w:val="36"/>
          <w:sz w:val="24"/>
          <w:szCs w:val="24"/>
          <w:lang w:eastAsia="el-GR"/>
          <w14:ligatures w14:val="none"/>
        </w:rPr>
        <w:t>Δ</w:t>
      </w:r>
      <w:r w:rsidR="00EF1F93" w:rsidRPr="0061269D">
        <w:rPr>
          <w:rFonts w:ascii="Bookman Old Style" w:eastAsia="Times New Roman" w:hAnsi="Bookman Old Style" w:cs="Times New Roman"/>
          <w:b/>
          <w:bCs/>
          <w:color w:val="C00000"/>
          <w:kern w:val="36"/>
          <w:sz w:val="24"/>
          <w:szCs w:val="24"/>
          <w:lang w:eastAsia="el-GR"/>
          <w14:ligatures w14:val="none"/>
        </w:rPr>
        <w:t>ελτίο Τύπου από τη σ</w:t>
      </w:r>
      <w:r w:rsidRPr="0061269D">
        <w:rPr>
          <w:rFonts w:ascii="Bookman Old Style" w:eastAsia="Times New Roman" w:hAnsi="Bookman Old Style" w:cs="Times New Roman"/>
          <w:b/>
          <w:bCs/>
          <w:color w:val="C00000"/>
          <w:kern w:val="0"/>
          <w:sz w:val="24"/>
          <w:szCs w:val="24"/>
          <w:lang w:eastAsia="el-GR"/>
          <w14:ligatures w14:val="none"/>
        </w:rPr>
        <w:t>υνάντηση του ΣΕΠΕ Χαϊδαρίου με την Αντιδήμαρχο Παιδείας για τα προβλήματα των σχολείων</w:t>
      </w:r>
    </w:p>
    <w:p w14:paraId="70925238" w14:textId="77777777" w:rsidR="0061269D" w:rsidRPr="0061269D" w:rsidRDefault="0061269D" w:rsidP="00EF1F93">
      <w:pPr>
        <w:spacing w:before="100" w:beforeAutospacing="1" w:after="100" w:afterAutospacing="1" w:line="240" w:lineRule="auto"/>
        <w:ind w:left="-1134" w:right="-766"/>
        <w:jc w:val="center"/>
        <w:outlineLvl w:val="0"/>
        <w:rPr>
          <w:rFonts w:ascii="Bookman Old Style" w:eastAsia="Times New Roman" w:hAnsi="Bookman Old Style" w:cs="Times New Roman"/>
          <w:b/>
          <w:bCs/>
          <w:kern w:val="36"/>
          <w:sz w:val="24"/>
          <w:szCs w:val="24"/>
          <w:lang w:eastAsia="el-GR"/>
          <w14:ligatures w14:val="none"/>
        </w:rPr>
      </w:pPr>
    </w:p>
    <w:p w14:paraId="03288D7F"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Πραγματοποιήθηκε συνάντηση αντιπροσωπείας του Συλλόγου Εκπαιδευτικών Πρωτοβάθμιας Εκπαίδευσης Χαϊδαρίου (ΣΕΠΕ Χαϊδαρίου) με την Αντιδήμαρχο Παιδείας του Δήμου Χαϊδαρίου, κατά την οποία συζητήθηκαν σημαντικά ζητήματα που αφορούν την καθημερινή λειτουργία των σχολικών μονάδων, τις ανάγκες των εκπαιδευτικών και των μαθητών, καθώς και τις ελλείψεις που δυσχεραίνουν την εύρυθμη λειτουργία των σχολείων.</w:t>
      </w:r>
    </w:p>
    <w:p w14:paraId="45C8E627"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Κατά τη διάρκεια της συνάντησης τέθηκαν ζητήματα που αφορούν την καθαριότητα, τη χρηματοδότηση των σχολικών μονάδων, τη συντήρηση των σχολικών υποδομών και του εξοπλισμού, αλλά και την κάλυψη βασικών λειτουργικών αναγκών.</w:t>
      </w:r>
    </w:p>
    <w:p w14:paraId="473235AB"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Ιδιαίτερη αναφορά έγινε στο ζήτημα της καθαριότητας, καθώς 32 καθαρίστριες καλούνται να καλύψουν τις ανάγκες 41 σχολείων. Παράλληλα, συζητήθηκε η χρηματοδότηση των σχολικών μονάδων, με αναφορά στη μείωση του σχετικού ποσού από 396.000 σε 392.000 ευρώ, καθώς και το κόστος μίσθωσης φωτοτυπικών μηχανημάτων, το οποίο ανέρχεται σε 36.000 ευρώ.</w:t>
      </w:r>
    </w:p>
    <w:p w14:paraId="6C41C73F"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 xml:space="preserve">Σημαντικά ζητήματα αφορούν επίσης τη συντήρηση των σχολικών υποδομών. Τέθηκαν οι ανάγκες για υδραυλικές εργασίες και επισκευές, όπως η αποκατάσταση προβλημάτων στις βρύσες, ενώ συζητήθηκαν τα προβλήματα που παραμένουν σε σχέση με τις </w:t>
      </w:r>
      <w:proofErr w:type="spellStart"/>
      <w:r w:rsidRPr="00287457">
        <w:rPr>
          <w:rFonts w:ascii="Bookman Old Style" w:eastAsia="Times New Roman" w:hAnsi="Bookman Old Style" w:cs="Times New Roman"/>
          <w:kern w:val="0"/>
          <w:sz w:val="24"/>
          <w:szCs w:val="24"/>
          <w:lang w:eastAsia="el-GR"/>
          <w14:ligatures w14:val="none"/>
        </w:rPr>
        <w:t>μπασκέτες</w:t>
      </w:r>
      <w:proofErr w:type="spellEnd"/>
      <w:r w:rsidRPr="00287457">
        <w:rPr>
          <w:rFonts w:ascii="Bookman Old Style" w:eastAsia="Times New Roman" w:hAnsi="Bookman Old Style" w:cs="Times New Roman"/>
          <w:kern w:val="0"/>
          <w:sz w:val="24"/>
          <w:szCs w:val="24"/>
          <w:lang w:eastAsia="el-GR"/>
          <w14:ligatures w14:val="none"/>
        </w:rPr>
        <w:t xml:space="preserve"> των σχολείων. Παράλληλα, έγινε αναφορά στους ελέγχους των καυστήρων πετρελαίου θέρμανσης, στη συντήρηση των πυροσβεστήρων, καθώς και στον έλεγχο και την τεχνική υποστήριξη ηλεκτρονικών υπολογιστών και </w:t>
      </w:r>
      <w:proofErr w:type="spellStart"/>
      <w:r w:rsidRPr="00287457">
        <w:rPr>
          <w:rFonts w:ascii="Bookman Old Style" w:eastAsia="Times New Roman" w:hAnsi="Bookman Old Style" w:cs="Times New Roman"/>
          <w:kern w:val="0"/>
          <w:sz w:val="24"/>
          <w:szCs w:val="24"/>
          <w:lang w:eastAsia="el-GR"/>
          <w14:ligatures w14:val="none"/>
        </w:rPr>
        <w:t>διαδραστικών</w:t>
      </w:r>
      <w:proofErr w:type="spellEnd"/>
      <w:r w:rsidRPr="00287457">
        <w:rPr>
          <w:rFonts w:ascii="Bookman Old Style" w:eastAsia="Times New Roman" w:hAnsi="Bookman Old Style" w:cs="Times New Roman"/>
          <w:kern w:val="0"/>
          <w:sz w:val="24"/>
          <w:szCs w:val="24"/>
          <w:lang w:eastAsia="el-GR"/>
          <w14:ligatures w14:val="none"/>
        </w:rPr>
        <w:t xml:space="preserve"> πινάκων.</w:t>
      </w:r>
    </w:p>
    <w:p w14:paraId="3285ABD5"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Στο πλαίσιο αυτό, συζητήθηκε και το ζήτημα του ΦΠΑ στο πετρέλαιο θέρμανσης, το οποίο επιβαρύνει το κόστος θέρμανσης των σχολικών μονάδων. Παράλληλα, τέθηκε η ανάγκη επαρκούς προμήθειας υλικών χειροτεχνίας για την κάλυψη των εκπαιδευτικών αναγκών κατά τη διάρκεια της σχολικής χρονιάς.</w:t>
      </w:r>
    </w:p>
    <w:p w14:paraId="4D1DCC3E"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Η Αντιδήμαρχος Παιδείας αναγνώρισε ότι τα προβλήματα που τέθηκαν είναι υπαρκτά και αφορούν πραγματικές ανάγκες των σχολικών μονάδων. Από την πλευρά της Δημοτικής Αρχής αναζητούνται λύσεις τόσο για τα συγκεκριμένα ζητήματα όσο και για τις υπόλοιπες ανάγκες που παραμένουν ανοιχτές.</w:t>
      </w:r>
    </w:p>
    <w:p w14:paraId="0B313367"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Στη συνάντηση συζητήθηκε, επίσης, η προοπτική πραγματοποίησης κοινής συνάντησης της Ένωσης Γονέων, του Δήμου Χαϊδαρίου και του ΣΕΠΕ Χαϊδαρίου με τους αρμόδιους φορείς του Υπουργείου Εσωτερικών, με στόχο να τεθούν συνολικά τα προβλήματα των σχολικών μονάδων και να αναζητηθούν ουσιαστικές λύσεις σε θεσμικό επίπεδο.</w:t>
      </w:r>
    </w:p>
    <w:p w14:paraId="798DB7D4"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lastRenderedPageBreak/>
        <w:t xml:space="preserve">Για τον ΣΕΠΕ Χαϊδαρίου, η ανάδειξη των προβλημάτων αποτελεί αναγκαίο πρώτο βήμα. </w:t>
      </w:r>
      <w:r w:rsidRPr="001835AC">
        <w:rPr>
          <w:rFonts w:ascii="Bookman Old Style" w:eastAsia="Times New Roman" w:hAnsi="Bookman Old Style" w:cs="Times New Roman"/>
          <w:kern w:val="0"/>
          <w:sz w:val="24"/>
          <w:szCs w:val="24"/>
          <w:u w:val="single"/>
          <w:lang w:eastAsia="el-GR"/>
          <w14:ligatures w14:val="none"/>
        </w:rPr>
        <w:t>Το ζητούμενο, ωστόσο, είναι η έμπρακτη αντιμετώπισή τους, με επαρκή χρηματοδότηση, κατάλληλη στελέχωση της καθαριότητας, έγκαιρη συντήρηση των εγκαταστάσεων και κάλυψη των λειτουργικών αναγκών των σχολείων.</w:t>
      </w:r>
    </w:p>
    <w:p w14:paraId="4CD22FCF" w14:textId="77777777" w:rsidR="005B5967" w:rsidRPr="00287457" w:rsidRDefault="005B5967" w:rsidP="005B5967">
      <w:pPr>
        <w:spacing w:before="100" w:beforeAutospacing="1" w:after="100" w:afterAutospacing="1" w:line="240" w:lineRule="auto"/>
        <w:ind w:left="-1134" w:right="-766"/>
        <w:rPr>
          <w:rFonts w:ascii="Bookman Old Style" w:eastAsia="Times New Roman" w:hAnsi="Bookman Old Style" w:cs="Times New Roman"/>
          <w:kern w:val="0"/>
          <w:sz w:val="24"/>
          <w:szCs w:val="24"/>
          <w:lang w:eastAsia="el-GR"/>
          <w14:ligatures w14:val="none"/>
        </w:rPr>
      </w:pPr>
      <w:r w:rsidRPr="00287457">
        <w:rPr>
          <w:rFonts w:ascii="Bookman Old Style" w:eastAsia="Times New Roman" w:hAnsi="Bookman Old Style" w:cs="Times New Roman"/>
          <w:kern w:val="0"/>
          <w:sz w:val="24"/>
          <w:szCs w:val="24"/>
          <w:lang w:eastAsia="el-GR"/>
          <w14:ligatures w14:val="none"/>
        </w:rPr>
        <w:t>Η ασφαλής και αξιοπρεπής λειτουργία των σχολικών μονάδων αποτελεί ευθύνη που απαιτεί ουσιαστική συνεργασία, αλλά και συγκεκριμένες αποφάσεις και παρεμβάσεις. Ο ΣΕΠΕ Χαϊδαρίου θα συνεχίσει να διεκδικεί λύσεις για τα προβλήματα των σχολείων, με γνώμονα την κάλυψη των αναγκών των μαθητών και των εκπαιδευτικών και την υπεράσπιση του δημόσιου σχολείου.</w:t>
      </w:r>
    </w:p>
    <w:p w14:paraId="35E37C5B" w14:textId="77777777" w:rsidR="00DE730B" w:rsidRDefault="00DE730B">
      <w:pPr>
        <w:ind w:left="-1134" w:right="-766"/>
        <w:rPr>
          <w:rFonts w:ascii="Bookman Old Style" w:hAnsi="Bookman Old Style"/>
          <w:sz w:val="24"/>
          <w:szCs w:val="24"/>
        </w:rPr>
      </w:pPr>
    </w:p>
    <w:p w14:paraId="3D0C4130" w14:textId="0DC83B9F" w:rsidR="0061269D" w:rsidRDefault="0061269D">
      <w:pPr>
        <w:ind w:left="-1134" w:right="-766"/>
        <w:rPr>
          <w:rFonts w:ascii="Bookman Old Style" w:hAnsi="Bookman Old Style"/>
          <w:sz w:val="24"/>
          <w:szCs w:val="24"/>
        </w:rPr>
      </w:pPr>
      <w:r>
        <w:rPr>
          <w:rFonts w:ascii="Bookman Old Style" w:hAnsi="Bookman Old Style"/>
          <w:sz w:val="24"/>
          <w:szCs w:val="24"/>
        </w:rPr>
        <w:t xml:space="preserve">                  </w:t>
      </w:r>
    </w:p>
    <w:p w14:paraId="7413A07A" w14:textId="4953F2F1" w:rsidR="0061269D" w:rsidRDefault="0061269D">
      <w:pPr>
        <w:ind w:left="-1134" w:right="-766"/>
        <w:rPr>
          <w:rFonts w:ascii="Bookman Old Style" w:hAnsi="Bookman Old Style"/>
          <w:sz w:val="24"/>
          <w:szCs w:val="24"/>
        </w:rPr>
      </w:pPr>
      <w:r>
        <w:rPr>
          <w:rFonts w:ascii="Bookman Old Style" w:hAnsi="Bookman Old Style"/>
          <w:noProof/>
          <w:sz w:val="24"/>
          <w:szCs w:val="24"/>
        </w:rPr>
        <w:drawing>
          <wp:anchor distT="0" distB="0" distL="114300" distR="114300" simplePos="0" relativeHeight="251658240" behindDoc="1" locked="0" layoutInCell="1" allowOverlap="1" wp14:anchorId="2C8B70BA" wp14:editId="349BE42A">
            <wp:simplePos x="0" y="0"/>
            <wp:positionH relativeFrom="column">
              <wp:posOffset>860425</wp:posOffset>
            </wp:positionH>
            <wp:positionV relativeFrom="paragraph">
              <wp:posOffset>151130</wp:posOffset>
            </wp:positionV>
            <wp:extent cx="3429000" cy="1452245"/>
            <wp:effectExtent l="0" t="0" r="0" b="0"/>
            <wp:wrapNone/>
            <wp:docPr id="1987922221" name="Εικόνα 2" descr="Εικόνα που περιέχει κείμενο, γραμματοσειρά, σχεδίαση&#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κείμενο, γραμματοσειρά, σχεδίαση&#10;&#10;Το περιεχόμενο που δημιουργείται από AI ενδέχεται να είναι εσφαλμέν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29000" cy="1452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53F5E" w14:textId="174FA70E" w:rsidR="0061269D" w:rsidRDefault="0061269D">
      <w:pPr>
        <w:ind w:left="-1134" w:right="-766"/>
        <w:rPr>
          <w:rFonts w:ascii="Bookman Old Style" w:hAnsi="Bookman Old Style"/>
          <w:sz w:val="24"/>
          <w:szCs w:val="24"/>
        </w:rPr>
      </w:pPr>
    </w:p>
    <w:p w14:paraId="244F395F" w14:textId="02D875B4" w:rsidR="0061269D" w:rsidRDefault="0061269D">
      <w:pPr>
        <w:ind w:left="-1134" w:right="-766"/>
        <w:rPr>
          <w:rFonts w:ascii="Bookman Old Style" w:hAnsi="Bookman Old Style"/>
          <w:sz w:val="24"/>
          <w:szCs w:val="24"/>
        </w:rPr>
      </w:pPr>
    </w:p>
    <w:p w14:paraId="7C2E1384" w14:textId="52E8E952" w:rsidR="0061269D" w:rsidRDefault="0061269D">
      <w:pPr>
        <w:ind w:left="-1134" w:right="-766"/>
        <w:rPr>
          <w:rFonts w:ascii="Bookman Old Style" w:hAnsi="Bookman Old Style"/>
          <w:sz w:val="24"/>
          <w:szCs w:val="24"/>
        </w:rPr>
      </w:pPr>
    </w:p>
    <w:p w14:paraId="030518B2" w14:textId="47F2A611" w:rsidR="0061269D" w:rsidRDefault="0061269D">
      <w:pPr>
        <w:ind w:left="-1134" w:right="-766"/>
        <w:rPr>
          <w:rFonts w:ascii="Bookman Old Style" w:hAnsi="Bookman Old Style"/>
          <w:sz w:val="24"/>
          <w:szCs w:val="24"/>
        </w:rPr>
      </w:pPr>
    </w:p>
    <w:p w14:paraId="5AC809B5" w14:textId="2F5F7700" w:rsidR="0061269D" w:rsidRDefault="0061269D">
      <w:pPr>
        <w:ind w:left="-1134" w:right="-766"/>
        <w:rPr>
          <w:rFonts w:ascii="Bookman Old Style" w:hAnsi="Bookman Old Style"/>
          <w:sz w:val="24"/>
          <w:szCs w:val="24"/>
        </w:rPr>
      </w:pPr>
    </w:p>
    <w:p w14:paraId="169D8483" w14:textId="367BE02D" w:rsidR="0061269D" w:rsidRDefault="0061269D">
      <w:pPr>
        <w:ind w:left="-1134" w:right="-766"/>
        <w:rPr>
          <w:rFonts w:ascii="Bookman Old Style" w:hAnsi="Bookman Old Style"/>
          <w:sz w:val="24"/>
          <w:szCs w:val="24"/>
        </w:rPr>
      </w:pPr>
    </w:p>
    <w:p w14:paraId="4AFA1DEF" w14:textId="3A1A3A78" w:rsidR="0061269D" w:rsidRDefault="0061269D">
      <w:pPr>
        <w:ind w:left="-1134" w:right="-766"/>
        <w:rPr>
          <w:rFonts w:ascii="Bookman Old Style" w:hAnsi="Bookman Old Style"/>
          <w:sz w:val="24"/>
          <w:szCs w:val="24"/>
        </w:rPr>
      </w:pPr>
    </w:p>
    <w:p w14:paraId="5D4FD8A3" w14:textId="77777777" w:rsidR="0061269D" w:rsidRDefault="0061269D">
      <w:pPr>
        <w:ind w:left="-1134" w:right="-766"/>
        <w:rPr>
          <w:rFonts w:ascii="Bookman Old Style" w:hAnsi="Bookman Old Style"/>
          <w:sz w:val="24"/>
          <w:szCs w:val="24"/>
        </w:rPr>
      </w:pPr>
    </w:p>
    <w:p w14:paraId="5F26C3ED" w14:textId="77777777" w:rsidR="0061269D" w:rsidRDefault="0061269D">
      <w:pPr>
        <w:ind w:left="-1134" w:right="-766"/>
        <w:rPr>
          <w:rFonts w:ascii="Bookman Old Style" w:hAnsi="Bookman Old Style"/>
          <w:sz w:val="24"/>
          <w:szCs w:val="24"/>
        </w:rPr>
      </w:pPr>
    </w:p>
    <w:p w14:paraId="7EB3B648" w14:textId="162C0B6C" w:rsidR="0061269D" w:rsidRDefault="0061269D">
      <w:pPr>
        <w:ind w:left="-1134" w:right="-766"/>
        <w:rPr>
          <w:rFonts w:ascii="Bookman Old Style" w:hAnsi="Bookman Old Style"/>
          <w:sz w:val="24"/>
          <w:szCs w:val="24"/>
        </w:rPr>
      </w:pPr>
    </w:p>
    <w:p w14:paraId="6B38F9ED" w14:textId="77777777" w:rsidR="0061269D" w:rsidRDefault="0061269D">
      <w:pPr>
        <w:ind w:left="-1134" w:right="-766"/>
        <w:rPr>
          <w:rFonts w:ascii="Bookman Old Style" w:hAnsi="Bookman Old Style"/>
          <w:sz w:val="24"/>
          <w:szCs w:val="24"/>
        </w:rPr>
      </w:pPr>
    </w:p>
    <w:p w14:paraId="3650EBC0" w14:textId="77777777" w:rsidR="0061269D" w:rsidRDefault="0061269D">
      <w:pPr>
        <w:ind w:left="-1134" w:right="-766"/>
        <w:rPr>
          <w:rFonts w:ascii="Bookman Old Style" w:hAnsi="Bookman Old Style"/>
          <w:sz w:val="24"/>
          <w:szCs w:val="24"/>
        </w:rPr>
      </w:pPr>
    </w:p>
    <w:p w14:paraId="5FD24DCB" w14:textId="77777777" w:rsidR="0061269D" w:rsidRDefault="0061269D">
      <w:pPr>
        <w:ind w:left="-1134" w:right="-766"/>
        <w:rPr>
          <w:rFonts w:ascii="Bookman Old Style" w:hAnsi="Bookman Old Style"/>
          <w:sz w:val="24"/>
          <w:szCs w:val="24"/>
        </w:rPr>
      </w:pPr>
    </w:p>
    <w:p w14:paraId="587B2D61" w14:textId="60744E87" w:rsidR="0061269D" w:rsidRDefault="0061269D">
      <w:pPr>
        <w:ind w:left="-1134" w:right="-766"/>
        <w:rPr>
          <w:rFonts w:ascii="Bookman Old Style" w:hAnsi="Bookman Old Style"/>
          <w:sz w:val="24"/>
          <w:szCs w:val="24"/>
        </w:rPr>
      </w:pPr>
    </w:p>
    <w:p w14:paraId="00B83C09" w14:textId="77777777" w:rsidR="0061269D" w:rsidRDefault="0061269D">
      <w:pPr>
        <w:ind w:left="-1134" w:right="-766"/>
        <w:rPr>
          <w:rFonts w:ascii="Bookman Old Style" w:hAnsi="Bookman Old Style"/>
          <w:sz w:val="24"/>
          <w:szCs w:val="24"/>
        </w:rPr>
      </w:pPr>
    </w:p>
    <w:p w14:paraId="5F5AB969" w14:textId="727B2647" w:rsidR="0061269D" w:rsidRDefault="0061269D">
      <w:pPr>
        <w:ind w:left="-1134" w:right="-766"/>
        <w:rPr>
          <w:rFonts w:ascii="Bookman Old Style" w:hAnsi="Bookman Old Style"/>
          <w:sz w:val="24"/>
          <w:szCs w:val="24"/>
        </w:rPr>
      </w:pPr>
    </w:p>
    <w:p w14:paraId="142C6415" w14:textId="13AE36E2" w:rsidR="0061269D" w:rsidRDefault="0061269D">
      <w:pPr>
        <w:ind w:left="-1134" w:right="-766"/>
        <w:rPr>
          <w:rFonts w:ascii="Bookman Old Style" w:hAnsi="Bookman Old Style"/>
          <w:sz w:val="24"/>
          <w:szCs w:val="24"/>
        </w:rPr>
      </w:pPr>
    </w:p>
    <w:p w14:paraId="033B7089" w14:textId="726BFD95" w:rsidR="0061269D" w:rsidRDefault="0061269D">
      <w:pPr>
        <w:ind w:left="-1134" w:right="-766"/>
        <w:rPr>
          <w:rFonts w:ascii="Bookman Old Style" w:hAnsi="Bookman Old Style"/>
          <w:sz w:val="24"/>
          <w:szCs w:val="24"/>
        </w:rPr>
      </w:pPr>
    </w:p>
    <w:p w14:paraId="608A9E75" w14:textId="77777777" w:rsidR="0061269D" w:rsidRDefault="0061269D">
      <w:pPr>
        <w:ind w:left="-1134" w:right="-766"/>
        <w:rPr>
          <w:rFonts w:ascii="Bookman Old Style" w:hAnsi="Bookman Old Style"/>
          <w:sz w:val="24"/>
          <w:szCs w:val="24"/>
        </w:rPr>
      </w:pPr>
    </w:p>
    <w:p w14:paraId="62FB30C9" w14:textId="61B7CC73" w:rsidR="0061269D" w:rsidRPr="00287457" w:rsidRDefault="0061269D" w:rsidP="0061269D">
      <w:pPr>
        <w:ind w:right="-766"/>
        <w:rPr>
          <w:rFonts w:ascii="Bookman Old Style" w:hAnsi="Bookman Old Style"/>
          <w:sz w:val="24"/>
          <w:szCs w:val="24"/>
        </w:rPr>
      </w:pPr>
    </w:p>
    <w:sectPr w:rsidR="0061269D" w:rsidRPr="00287457" w:rsidSect="0061269D">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7CD0" w14:textId="77777777" w:rsidR="009124FF" w:rsidRDefault="009124FF" w:rsidP="0061269D">
      <w:pPr>
        <w:spacing w:after="0" w:line="240" w:lineRule="auto"/>
      </w:pPr>
      <w:r>
        <w:separator/>
      </w:r>
    </w:p>
  </w:endnote>
  <w:endnote w:type="continuationSeparator" w:id="0">
    <w:p w14:paraId="5259E858" w14:textId="77777777" w:rsidR="009124FF" w:rsidRDefault="009124FF" w:rsidP="0061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F5EFA" w14:textId="77777777" w:rsidR="009124FF" w:rsidRDefault="009124FF" w:rsidP="0061269D">
      <w:pPr>
        <w:spacing w:after="0" w:line="240" w:lineRule="auto"/>
      </w:pPr>
      <w:r>
        <w:separator/>
      </w:r>
    </w:p>
  </w:footnote>
  <w:footnote w:type="continuationSeparator" w:id="0">
    <w:p w14:paraId="7E0838DD" w14:textId="77777777" w:rsidR="009124FF" w:rsidRDefault="009124FF" w:rsidP="00612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B2628" w14:textId="46FB2879" w:rsidR="0061269D" w:rsidRDefault="0061269D" w:rsidP="0061269D">
    <w:pPr>
      <w:widowControl w:val="0"/>
      <w:spacing w:after="0"/>
      <w:ind w:left="-1418" w:right="-766"/>
      <w:rPr>
        <w:rFonts w:cs="Calibri"/>
        <w:b/>
      </w:rPr>
    </w:pPr>
    <w:bookmarkStart w:id="0" w:name="_Hlk163410217"/>
    <w:bookmarkStart w:id="1" w:name="_Hlk163410218"/>
    <w:bookmarkStart w:id="2" w:name="_Hlk163549483"/>
    <w:bookmarkStart w:id="3" w:name="_Hlk163549484"/>
    <w:bookmarkStart w:id="4" w:name="_Hlk163550244"/>
    <w:bookmarkStart w:id="5" w:name="_Hlk163550245"/>
    <w:bookmarkStart w:id="6" w:name="_Hlk200369805"/>
    <w:bookmarkStart w:id="7" w:name="_Hlk200369806"/>
    <w:r>
      <w:rPr>
        <w:rFonts w:cs="Calibri"/>
        <w:b/>
      </w:rPr>
      <w:t xml:space="preserve">ΣΥΛΛΟΓΟΣ ΕΚΠΑΙΔΕΥΤΙΚΩΝ                                                                            </w:t>
    </w:r>
    <w:r>
      <w:rPr>
        <w:rFonts w:cs="Calibri"/>
        <w:b/>
      </w:rPr>
      <w:t xml:space="preserve">                    </w:t>
    </w:r>
    <w:r>
      <w:rPr>
        <w:rFonts w:cs="Calibri"/>
        <w:b/>
      </w:rPr>
      <w:t xml:space="preserve">             Χαϊδάρι, </w:t>
    </w:r>
    <w:r>
      <w:rPr>
        <w:rFonts w:cs="Calibri"/>
        <w:b/>
      </w:rPr>
      <w:t>14</w:t>
    </w:r>
    <w:r>
      <w:rPr>
        <w:rFonts w:cs="Calibri"/>
        <w:b/>
      </w:rPr>
      <w:t xml:space="preserve">/10/2026                                                                               </w:t>
    </w:r>
  </w:p>
  <w:p w14:paraId="65039C7A" w14:textId="77777777" w:rsidR="0061269D" w:rsidRDefault="0061269D" w:rsidP="0061269D">
    <w:pPr>
      <w:widowControl w:val="0"/>
      <w:spacing w:after="0"/>
      <w:ind w:left="-1418" w:right="-766"/>
      <w:rPr>
        <w:rFonts w:cs="Calibri"/>
        <w:b/>
      </w:rPr>
    </w:pPr>
    <w:r>
      <w:rPr>
        <w:rFonts w:cs="Calibri"/>
        <w:b/>
      </w:rPr>
      <w:t xml:space="preserve">ΠΡΩΤΟΒΑΘΜΙΑΣ ΕΚΠΑΙΔΕΥΣΗΣ ΧΑΪΔΑΡΙΟΥ                                                            </w:t>
    </w:r>
  </w:p>
  <w:p w14:paraId="5696ED41" w14:textId="77777777" w:rsidR="0061269D" w:rsidRDefault="0061269D" w:rsidP="0061269D">
    <w:pPr>
      <w:widowControl w:val="0"/>
      <w:tabs>
        <w:tab w:val="center" w:pos="3946"/>
      </w:tabs>
      <w:spacing w:after="0"/>
      <w:ind w:left="-1418" w:right="-766"/>
      <w:rPr>
        <w:rFonts w:cs="Calibri"/>
      </w:rPr>
    </w:pPr>
    <w:r>
      <w:rPr>
        <w:rFonts w:cs="Calibri"/>
      </w:rPr>
      <w:t>Δ/</w:t>
    </w:r>
    <w:proofErr w:type="spellStart"/>
    <w:r>
      <w:rPr>
        <w:rFonts w:cs="Calibri"/>
      </w:rPr>
      <w:t>νση</w:t>
    </w:r>
    <w:proofErr w:type="spellEnd"/>
    <w:r>
      <w:rPr>
        <w:rFonts w:cs="Calibri"/>
      </w:rPr>
      <w:t>: Κορυτσάς 6,  Χαϊδάρι 12461</w:t>
    </w:r>
    <w:r>
      <w:rPr>
        <w:rFonts w:cs="Calibri"/>
      </w:rPr>
      <w:tab/>
    </w:r>
  </w:p>
  <w:p w14:paraId="7718B6E5" w14:textId="77777777" w:rsidR="0061269D" w:rsidRDefault="0061269D" w:rsidP="0061269D">
    <w:pPr>
      <w:widowControl w:val="0"/>
      <w:tabs>
        <w:tab w:val="left" w:pos="2136"/>
        <w:tab w:val="left" w:pos="2340"/>
        <w:tab w:val="left" w:pos="2484"/>
      </w:tabs>
      <w:spacing w:after="0"/>
      <w:ind w:left="-1418" w:right="-766"/>
      <w:rPr>
        <w:rFonts w:cs="Calibri"/>
        <w:b/>
      </w:rPr>
    </w:pPr>
    <w:r>
      <w:rPr>
        <w:rFonts w:cs="Calibri"/>
      </w:rPr>
      <w:t>Πληροφορίες: Ζερβού Φωτεινή</w:t>
    </w:r>
    <w:r>
      <w:rPr>
        <w:rFonts w:cs="Calibri"/>
      </w:rPr>
      <w:tab/>
    </w:r>
    <w:r>
      <w:rPr>
        <w:rFonts w:cs="Calibri"/>
      </w:rPr>
      <w:tab/>
    </w:r>
    <w:r>
      <w:rPr>
        <w:rFonts w:cs="Calibri"/>
      </w:rPr>
      <w:tab/>
    </w:r>
  </w:p>
  <w:p w14:paraId="0A2D58B2" w14:textId="77777777" w:rsidR="0061269D" w:rsidRDefault="0061269D" w:rsidP="0061269D">
    <w:pPr>
      <w:widowControl w:val="0"/>
      <w:spacing w:after="0"/>
      <w:ind w:left="-1418" w:right="-766"/>
      <w:rPr>
        <w:rFonts w:cs="Calibri"/>
        <w:lang w:val="en-US"/>
      </w:rPr>
    </w:pPr>
    <w:proofErr w:type="spellStart"/>
    <w:r>
      <w:rPr>
        <w:rFonts w:cs="Calibri"/>
      </w:rPr>
      <w:t>Τηλ</w:t>
    </w:r>
    <w:proofErr w:type="spellEnd"/>
    <w:r w:rsidRPr="001A5B6A">
      <w:rPr>
        <w:rFonts w:cs="Calibri"/>
        <w:lang w:val="en-GB"/>
      </w:rPr>
      <w:t xml:space="preserve">.  </w:t>
    </w:r>
    <w:r>
      <w:rPr>
        <w:rFonts w:cs="Calibri"/>
        <w:lang w:val="en-US"/>
      </w:rPr>
      <w:t xml:space="preserve">6980085319                                                                                </w:t>
    </w:r>
  </w:p>
  <w:p w14:paraId="7093C7BF" w14:textId="2C4C8E4A" w:rsidR="0061269D" w:rsidRPr="0061269D" w:rsidRDefault="0061269D" w:rsidP="0061269D">
    <w:pPr>
      <w:widowControl w:val="0"/>
      <w:spacing w:after="0"/>
      <w:ind w:left="-1418" w:right="-766"/>
      <w:rPr>
        <w:lang w:val="en-GB"/>
      </w:rPr>
    </w:pPr>
    <w:r>
      <w:rPr>
        <w:rFonts w:cs="Calibri"/>
        <w:lang w:val="pt-PT"/>
      </w:rPr>
      <w:t xml:space="preserve">e-mail: </w:t>
    </w:r>
    <w:hyperlink r:id="rId1" w:history="1">
      <w:r>
        <w:rPr>
          <w:rStyle w:val="-"/>
          <w:rFonts w:cs="Calibri"/>
          <w:lang w:val="pt-PT"/>
        </w:rPr>
        <w:t>syllogos.pe.chaidari@gmail.com</w:t>
      </w:r>
    </w:hyperlink>
    <w:bookmarkEnd w:id="0"/>
    <w:bookmarkEnd w:id="1"/>
    <w:bookmarkEnd w:id="2"/>
    <w:bookmarkEnd w:id="3"/>
    <w:bookmarkEnd w:id="4"/>
    <w:bookmarkEnd w:id="5"/>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67"/>
    <w:rsid w:val="001835AC"/>
    <w:rsid w:val="00287457"/>
    <w:rsid w:val="005B5967"/>
    <w:rsid w:val="006007E3"/>
    <w:rsid w:val="0061269D"/>
    <w:rsid w:val="009124FF"/>
    <w:rsid w:val="00C27AE9"/>
    <w:rsid w:val="00DE730B"/>
    <w:rsid w:val="00DF3303"/>
    <w:rsid w:val="00EF1F9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7B73"/>
  <w15:chartTrackingRefBased/>
  <w15:docId w15:val="{646E96CB-F7B8-4AE2-9206-A4BC8A90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B59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B59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B596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B596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B596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B596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B596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B596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B596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B596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5B596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5B596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5B596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5B596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5B596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B596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B596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B5967"/>
    <w:rPr>
      <w:rFonts w:eastAsiaTheme="majorEastAsia" w:cstheme="majorBidi"/>
      <w:color w:val="272727" w:themeColor="text1" w:themeTint="D8"/>
    </w:rPr>
  </w:style>
  <w:style w:type="paragraph" w:styleId="a3">
    <w:name w:val="Title"/>
    <w:basedOn w:val="a"/>
    <w:next w:val="a"/>
    <w:link w:val="Char"/>
    <w:uiPriority w:val="10"/>
    <w:qFormat/>
    <w:rsid w:val="005B5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B596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B596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B596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B5967"/>
    <w:pPr>
      <w:spacing w:before="160"/>
      <w:jc w:val="center"/>
    </w:pPr>
    <w:rPr>
      <w:i/>
      <w:iCs/>
      <w:color w:val="404040" w:themeColor="text1" w:themeTint="BF"/>
    </w:rPr>
  </w:style>
  <w:style w:type="character" w:customStyle="1" w:styleId="Char1">
    <w:name w:val="Απόσπασμα Char"/>
    <w:basedOn w:val="a0"/>
    <w:link w:val="a5"/>
    <w:uiPriority w:val="29"/>
    <w:rsid w:val="005B5967"/>
    <w:rPr>
      <w:i/>
      <w:iCs/>
      <w:color w:val="404040" w:themeColor="text1" w:themeTint="BF"/>
    </w:rPr>
  </w:style>
  <w:style w:type="paragraph" w:styleId="a6">
    <w:name w:val="List Paragraph"/>
    <w:basedOn w:val="a"/>
    <w:uiPriority w:val="34"/>
    <w:qFormat/>
    <w:rsid w:val="005B5967"/>
    <w:pPr>
      <w:ind w:left="720"/>
      <w:contextualSpacing/>
    </w:pPr>
  </w:style>
  <w:style w:type="character" w:styleId="a7">
    <w:name w:val="Intense Emphasis"/>
    <w:basedOn w:val="a0"/>
    <w:uiPriority w:val="21"/>
    <w:qFormat/>
    <w:rsid w:val="005B5967"/>
    <w:rPr>
      <w:i/>
      <w:iCs/>
      <w:color w:val="2F5496" w:themeColor="accent1" w:themeShade="BF"/>
    </w:rPr>
  </w:style>
  <w:style w:type="paragraph" w:styleId="a8">
    <w:name w:val="Intense Quote"/>
    <w:basedOn w:val="a"/>
    <w:next w:val="a"/>
    <w:link w:val="Char2"/>
    <w:uiPriority w:val="30"/>
    <w:qFormat/>
    <w:rsid w:val="005B59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5B5967"/>
    <w:rPr>
      <w:i/>
      <w:iCs/>
      <w:color w:val="2F5496" w:themeColor="accent1" w:themeShade="BF"/>
    </w:rPr>
  </w:style>
  <w:style w:type="character" w:styleId="a9">
    <w:name w:val="Intense Reference"/>
    <w:basedOn w:val="a0"/>
    <w:uiPriority w:val="32"/>
    <w:qFormat/>
    <w:rsid w:val="005B5967"/>
    <w:rPr>
      <w:b/>
      <w:bCs/>
      <w:smallCaps/>
      <w:color w:val="2F5496" w:themeColor="accent1" w:themeShade="BF"/>
      <w:spacing w:val="5"/>
    </w:rPr>
  </w:style>
  <w:style w:type="paragraph" w:styleId="aa">
    <w:name w:val="header"/>
    <w:basedOn w:val="a"/>
    <w:link w:val="Char3"/>
    <w:uiPriority w:val="99"/>
    <w:unhideWhenUsed/>
    <w:rsid w:val="0061269D"/>
    <w:pPr>
      <w:tabs>
        <w:tab w:val="center" w:pos="4513"/>
        <w:tab w:val="right" w:pos="9026"/>
      </w:tabs>
      <w:spacing w:after="0" w:line="240" w:lineRule="auto"/>
    </w:pPr>
  </w:style>
  <w:style w:type="character" w:customStyle="1" w:styleId="Char3">
    <w:name w:val="Κεφαλίδα Char"/>
    <w:basedOn w:val="a0"/>
    <w:link w:val="aa"/>
    <w:uiPriority w:val="99"/>
    <w:rsid w:val="0061269D"/>
  </w:style>
  <w:style w:type="paragraph" w:styleId="ab">
    <w:name w:val="footer"/>
    <w:basedOn w:val="a"/>
    <w:link w:val="Char4"/>
    <w:uiPriority w:val="99"/>
    <w:unhideWhenUsed/>
    <w:rsid w:val="0061269D"/>
    <w:pPr>
      <w:tabs>
        <w:tab w:val="center" w:pos="4513"/>
        <w:tab w:val="right" w:pos="9026"/>
      </w:tabs>
      <w:spacing w:after="0" w:line="240" w:lineRule="auto"/>
    </w:pPr>
  </w:style>
  <w:style w:type="character" w:customStyle="1" w:styleId="Char4">
    <w:name w:val="Υποσέλιδο Char"/>
    <w:basedOn w:val="a0"/>
    <w:link w:val="ab"/>
    <w:uiPriority w:val="99"/>
    <w:rsid w:val="0061269D"/>
  </w:style>
  <w:style w:type="character" w:styleId="-">
    <w:name w:val="Hyperlink"/>
    <w:uiPriority w:val="99"/>
    <w:semiHidden/>
    <w:unhideWhenUsed/>
    <w:rsid w:val="006126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mailto:syllogos.pe.chaidari@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484</Words>
  <Characters>2618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Krt</dc:creator>
  <cp:keywords/>
  <dc:description/>
  <cp:lastModifiedBy>Φωτεινή Ζερβού</cp:lastModifiedBy>
  <cp:revision>4</cp:revision>
  <dcterms:created xsi:type="dcterms:W3CDTF">2026-10-21T07:47:00Z</dcterms:created>
  <dcterms:modified xsi:type="dcterms:W3CDTF">2026-10-25T15:05:00Z</dcterms:modified>
</cp:coreProperties>
</file>