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FF8" w:rsidRPr="00851FF8" w:rsidRDefault="007B5A4E" w:rsidP="00E40B3D">
      <w:pPr>
        <w:spacing w:before="240" w:after="480"/>
        <w:rPr>
          <w:rFonts w:asciiTheme="majorHAnsi" w:hAnsiTheme="majorHAnsi" w:cstheme="majorHAnsi"/>
          <w:b/>
          <w:color w:val="auto"/>
          <w:sz w:val="24"/>
          <w:szCs w:val="24"/>
          <w:lang w:val="el-GR"/>
        </w:rPr>
      </w:pPr>
      <w:r w:rsidRPr="007B5A4E">
        <w:rPr>
          <w:noProof/>
          <w:lang w:val="el-GR"/>
        </w:rPr>
        <w:pict>
          <v:rect id="Ορθογώνιο 1" o:spid="_x0000_s1026" style="position:absolute;margin-left:-15pt;margin-top:-47.45pt;width:538.35pt;height:71.3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" strokecolor="#92cddc" strokeweight="1pt">
            <v:fill color2="#b6dde8" focus="100%" type="gradient"/>
            <v:shadow on="t" color="#205867" opacity=".5" offset="1pt"/>
            <v:path arrowok="t"/>
            <v:textbox style="mso-next-textbox:#Ορθογώνιο 1">
              <w:txbxContent>
                <w:p w:rsidR="004051DB" w:rsidRPr="007825E5" w:rsidRDefault="004051DB" w:rsidP="007825E5">
                  <w:pPr>
                    <w:jc w:val="center"/>
                    <w:rPr>
                      <w:b/>
                      <w:sz w:val="28"/>
                      <w:szCs w:val="28"/>
                      <w:lang w:val="el-GR"/>
                    </w:rPr>
                  </w:pPr>
                  <w:r w:rsidRPr="007825E5">
                    <w:rPr>
                      <w:b/>
                      <w:sz w:val="28"/>
                      <w:szCs w:val="28"/>
                      <w:lang w:val="el-GR"/>
                    </w:rPr>
                    <w:t>Σύλλογος Εκπαιδευτικών Π.Ε. «Ο Παρθενώνας»</w:t>
                  </w:r>
                </w:p>
                <w:p w:rsidR="004051DB" w:rsidRPr="007825E5" w:rsidRDefault="004051DB" w:rsidP="007825E5">
                  <w:pPr>
                    <w:ind w:left="-131" w:firstLine="131"/>
                    <w:jc w:val="center"/>
                    <w:rPr>
                      <w:rFonts w:cs="Calibri"/>
                      <w:b/>
                      <w:lang w:val="el-GR"/>
                    </w:rPr>
                  </w:pPr>
                  <w:r w:rsidRPr="007825E5">
                    <w:rPr>
                      <w:rFonts w:cs="Calibri"/>
                      <w:lang w:val="el-GR"/>
                    </w:rPr>
                    <w:t>Κυκλώπων 6, 11852 Α</w:t>
                  </w:r>
                  <w:r>
                    <w:rPr>
                      <w:rFonts w:cs="Calibri"/>
                      <w:lang w:val="el-GR"/>
                    </w:rPr>
                    <w:t>θήνα</w:t>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r>
                  <w:r>
                    <w:rPr>
                      <w:rFonts w:cs="Calibri"/>
                      <w:lang w:val="el-GR"/>
                    </w:rPr>
                    <w:tab/>
                    <w:t xml:space="preserve">   </w:t>
                  </w:r>
                  <w:proofErr w:type="spellStart"/>
                  <w:r>
                    <w:rPr>
                      <w:rFonts w:cs="Calibri"/>
                      <w:lang w:val="el-GR"/>
                    </w:rPr>
                    <w:t>τηλ</w:t>
                  </w:r>
                  <w:proofErr w:type="spellEnd"/>
                  <w:r>
                    <w:rPr>
                      <w:rFonts w:cs="Calibri"/>
                      <w:lang w:val="el-GR"/>
                    </w:rPr>
                    <w:t>.  6932664608</w:t>
                  </w:r>
                  <w:r w:rsidRPr="007825E5">
                    <w:rPr>
                      <w:rFonts w:cs="Calibri"/>
                      <w:lang w:val="el-GR"/>
                    </w:rPr>
                    <w:tab/>
                  </w:r>
                  <w:hyperlink r:id="rId6" w:history="1">
                    <w:r w:rsidRPr="002D66D7">
                      <w:rPr>
                        <w:rStyle w:val="-"/>
                        <w:rFonts w:cs="Calibri"/>
                      </w:rPr>
                      <w:t>syllogosparthenonas</w:t>
                    </w:r>
                    <w:r w:rsidRPr="007825E5">
                      <w:rPr>
                        <w:rStyle w:val="-"/>
                        <w:rFonts w:cs="Calibri"/>
                        <w:lang w:val="el-GR"/>
                      </w:rPr>
                      <w:t>@</w:t>
                    </w:r>
                    <w:r w:rsidRPr="002D66D7">
                      <w:rPr>
                        <w:rStyle w:val="-"/>
                        <w:rFonts w:cs="Calibri"/>
                      </w:rPr>
                      <w:t>gmail</w:t>
                    </w:r>
                    <w:r w:rsidRPr="007825E5">
                      <w:rPr>
                        <w:rStyle w:val="-"/>
                        <w:rFonts w:cs="Calibri"/>
                        <w:lang w:val="el-GR"/>
                      </w:rPr>
                      <w:t>.</w:t>
                    </w:r>
                    <w:r w:rsidRPr="002D66D7">
                      <w:rPr>
                        <w:rStyle w:val="-"/>
                        <w:rFonts w:cs="Calibri"/>
                      </w:rPr>
                      <w:t>com</w:t>
                    </w:r>
                  </w:hyperlink>
                  <w:r w:rsidRPr="007825E5">
                    <w:rPr>
                      <w:rFonts w:cs="Calibri"/>
                      <w:b/>
                      <w:lang w:val="el-GR"/>
                    </w:rPr>
                    <w:tab/>
                  </w:r>
                  <w:hyperlink r:id="rId7" w:history="1">
                    <w:r w:rsidRPr="000911D0">
                      <w:rPr>
                        <w:rStyle w:val="-"/>
                        <w:rFonts w:cs="Calibri"/>
                      </w:rPr>
                      <w:t>www</w:t>
                    </w:r>
                    <w:r w:rsidRPr="007825E5">
                      <w:rPr>
                        <w:rStyle w:val="-"/>
                        <w:rFonts w:cs="Calibri"/>
                        <w:lang w:val="el-GR"/>
                      </w:rPr>
                      <w:t>.</w:t>
                    </w:r>
                    <w:proofErr w:type="spellStart"/>
                    <w:r w:rsidRPr="000911D0">
                      <w:rPr>
                        <w:rStyle w:val="-"/>
                        <w:rFonts w:cs="Calibri"/>
                      </w:rPr>
                      <w:t>syllogosparthenonas</w:t>
                    </w:r>
                    <w:proofErr w:type="spellEnd"/>
                    <w:r w:rsidRPr="007825E5">
                      <w:rPr>
                        <w:rStyle w:val="-"/>
                        <w:rFonts w:cs="Calibri"/>
                        <w:lang w:val="el-GR"/>
                      </w:rPr>
                      <w:t>.</w:t>
                    </w:r>
                    <w:proofErr w:type="spellStart"/>
                    <w:r w:rsidRPr="000911D0">
                      <w:rPr>
                        <w:rStyle w:val="-"/>
                        <w:rFonts w:cs="Calibri"/>
                      </w:rPr>
                      <w:t>gr</w:t>
                    </w:r>
                    <w:proofErr w:type="spellEnd"/>
                  </w:hyperlink>
                  <w:r w:rsidRPr="007825E5">
                    <w:rPr>
                      <w:rFonts w:cs="Calibri"/>
                      <w:b/>
                      <w:lang w:val="el-GR"/>
                    </w:rPr>
                    <w:tab/>
                  </w:r>
                  <w:r>
                    <w:rPr>
                      <w:rFonts w:cs="Calibri"/>
                      <w:b/>
                      <w:lang w:val="el-GR"/>
                    </w:rPr>
                    <w:tab/>
                  </w:r>
                  <w:r w:rsidR="00252850">
                    <w:rPr>
                      <w:rFonts w:cs="Calibri"/>
                      <w:b/>
                      <w:lang w:val="el-GR"/>
                    </w:rPr>
                    <w:tab/>
                    <w:t xml:space="preserve">Αθήνα, </w:t>
                  </w:r>
                  <w:r w:rsidR="00797585">
                    <w:rPr>
                      <w:rFonts w:cs="Calibri"/>
                      <w:b/>
                      <w:lang w:val="el-GR"/>
                    </w:rPr>
                    <w:t>11</w:t>
                  </w:r>
                  <w:r w:rsidR="00851FF8">
                    <w:rPr>
                      <w:rFonts w:cs="Calibri"/>
                      <w:b/>
                      <w:lang w:val="el-GR"/>
                    </w:rPr>
                    <w:t>/10</w:t>
                  </w:r>
                  <w:r w:rsidRPr="007825E5">
                    <w:rPr>
                      <w:rFonts w:cs="Calibri"/>
                      <w:b/>
                      <w:lang w:val="el-GR"/>
                    </w:rPr>
                    <w:t>/2026</w:t>
                  </w:r>
                </w:p>
                <w:p w:rsidR="004051DB" w:rsidRPr="007825E5" w:rsidRDefault="004051DB" w:rsidP="007825E5">
                  <w:pPr>
                    <w:ind w:left="-131" w:firstLine="131"/>
                    <w:jc w:val="center"/>
                    <w:rPr>
                      <w:rFonts w:cs="Calibri"/>
                      <w:b/>
                      <w:lang w:val="el-GR"/>
                    </w:rPr>
                  </w:pPr>
                </w:p>
                <w:p w:rsidR="004051DB" w:rsidRPr="007825E5" w:rsidRDefault="004051DB" w:rsidP="007825E5">
                  <w:pPr>
                    <w:ind w:left="-131" w:firstLine="131"/>
                    <w:jc w:val="center"/>
                    <w:rPr>
                      <w:rFonts w:cs="Calibri"/>
                      <w:b/>
                      <w:sz w:val="26"/>
                      <w:szCs w:val="26"/>
                      <w:lang w:val="el-GR"/>
                    </w:rPr>
                  </w:pPr>
                </w:p>
                <w:p w:rsidR="004051DB" w:rsidRPr="007825E5" w:rsidRDefault="004051DB" w:rsidP="007825E5">
                  <w:pPr>
                    <w:jc w:val="center"/>
                    <w:rPr>
                      <w:b/>
                      <w:lang w:val="el-GR"/>
                    </w:rPr>
                  </w:pPr>
                </w:p>
                <w:p w:rsidR="004051DB" w:rsidRPr="007825E5" w:rsidRDefault="004051DB" w:rsidP="007825E5">
                  <w:pPr>
                    <w:jc w:val="center"/>
                    <w:rPr>
                      <w:b/>
                      <w:lang w:val="el-GR"/>
                    </w:rPr>
                  </w:pPr>
                </w:p>
              </w:txbxContent>
            </v:textbox>
            <w10:wrap anchorx="margin"/>
          </v:rect>
        </w:pict>
      </w:r>
      <w:bookmarkStart w:id="0" w:name="X8977e5fd5da9687c0657db51e1a371e6298d296"/>
      <w:bookmarkStart w:id="1" w:name="X3746b63fb275622f7111552591347b09e96c39f"/>
    </w:p>
    <w:p w:rsidR="00797585" w:rsidRPr="00797585" w:rsidRDefault="00797585" w:rsidP="0079758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l-GR" w:eastAsia="el-GR"/>
        </w:rPr>
      </w:pPr>
      <w:r w:rsidRPr="00797585">
        <w:rPr>
          <w:rFonts w:ascii="Times New Roman" w:eastAsia="Times New Roman" w:hAnsi="Times New Roman" w:cs="Times New Roman"/>
          <w:b/>
          <w:bCs/>
          <w:kern w:val="36"/>
          <w:sz w:val="48"/>
          <w:szCs w:val="48"/>
          <w:lang w:val="el-GR" w:eastAsia="el-GR"/>
        </w:rPr>
        <w:t>ΚΟΙΝΟ ΔΕΛΤΙΟ ΤΥΠΟΥ ΤΩΝ ΣΕΠΕ Δ΄ ΑΘΗΝΑΣ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b/>
          <w:bCs/>
          <w:sz w:val="24"/>
          <w:szCs w:val="24"/>
          <w:lang w:val="el-GR" w:eastAsia="el-GR"/>
        </w:rPr>
        <w:t xml:space="preserve">«Ο Θουκυδίδης» (Αργυρούπολη – Ελληνικό – </w:t>
      </w:r>
      <w:proofErr w:type="spellStart"/>
      <w:r w:rsidRPr="00797585">
        <w:rPr>
          <w:rFonts w:ascii="Times New Roman" w:eastAsia="Times New Roman" w:hAnsi="Times New Roman" w:cs="Times New Roman"/>
          <w:b/>
          <w:bCs/>
          <w:sz w:val="24"/>
          <w:szCs w:val="24"/>
          <w:lang w:val="el-GR" w:eastAsia="el-GR"/>
        </w:rPr>
        <w:t>Άλιμος</w:t>
      </w:r>
      <w:proofErr w:type="spellEnd"/>
      <w:r w:rsidRPr="00797585">
        <w:rPr>
          <w:rFonts w:ascii="Times New Roman" w:eastAsia="Times New Roman" w:hAnsi="Times New Roman" w:cs="Times New Roman"/>
          <w:b/>
          <w:bCs/>
          <w:sz w:val="24"/>
          <w:szCs w:val="24"/>
          <w:lang w:val="el-GR" w:eastAsia="el-GR"/>
        </w:rPr>
        <w:t>), Γλυφάδας, ΒΒΒ (Βάρη – Βούλα – Βουλιαγμένη), Παλαιού Φαλήρου, «Χρυσοστόμου Σμύρνης» (Νέα Σμύρνη), «Αριστοτέλης» (Καλλιθέα – Μοσχάτο), «Ο Παρθενώνας» (Σχολεία Ταύρου) και Αγίου Δημητρίου</w:t>
      </w:r>
    </w:p>
    <w:p w:rsidR="00797585" w:rsidRPr="00797585" w:rsidRDefault="00797585" w:rsidP="00797585">
      <w:pPr>
        <w:spacing w:before="100" w:beforeAutospacing="1" w:after="100" w:afterAutospacing="1" w:line="240" w:lineRule="auto"/>
        <w:outlineLvl w:val="1"/>
        <w:rPr>
          <w:rFonts w:ascii="Times New Roman" w:eastAsia="Times New Roman" w:hAnsi="Times New Roman" w:cs="Times New Roman"/>
          <w:b/>
          <w:bCs/>
          <w:sz w:val="36"/>
          <w:szCs w:val="36"/>
          <w:lang w:val="el-GR" w:eastAsia="el-GR"/>
        </w:rPr>
      </w:pPr>
      <w:r w:rsidRPr="00797585">
        <w:rPr>
          <w:rFonts w:ascii="Times New Roman" w:eastAsia="Times New Roman" w:hAnsi="Times New Roman" w:cs="Times New Roman"/>
          <w:b/>
          <w:bCs/>
          <w:sz w:val="36"/>
          <w:szCs w:val="36"/>
          <w:lang w:val="el-GR" w:eastAsia="el-GR"/>
        </w:rPr>
        <w:t>ΓΙΑ ΤΗΝ ΠΑΡΑΣΤΑΣΗ ΔΙΑΜΑΡΤΥΡΙΑΣ ΤΩΝ ΣΕΠΕ ΚΑΙ ΤΩΝ ΕΝΩΣΕΩΝ ΓΟΝΕΩΝ ΤΗΣ Δ΄ ΑΘΗΝΑΣ ΣΤΗ Δ΄ ΔΙΕΥΘΥΝΣΗ Π.Ε.</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Συναδέλφισσες και συνάδελφοι,</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Την Πέμπτη 8/10/2026 πραγματοποιήθηκε στη Δ΄ Διεύθυνση Π.Ε. Αττικής η δεύτερη κινητοποίηση των ΣΕΠΕ Δ΄ Αθήνας και των αντίστοιχων Ενώσεων Γονέων (η πρώτη πραγματοποιήθηκε στις 10/9), με αίτημα τη γνωστοποίηση των κενών στη Γενική Αγωγή (ΠΕ70, ΠΕ60 και λοιπών ειδικοτήτων) και στην Παράλληλη Στήριξη, καθώς και την πρόσληψη του αναγκαίου αριθμού εκπαιδευτικών, μελών ΕΕΠ και ΕΒΠ, και προσωπικού για τις ΖΕΠ.</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Υπενθυμίζουμε ότι στη Β΄ φάση προσλήψεων αναπληρωτών/τριών εκπαιδευτικών Γενικής Αγωγής στη Δ΄ Διεύθυνση Π.Ε. οι προσλήψεις ήταν μηδενικές, εξαιτίας «αστοχίας» της Διεύθυνσης! Μια «αστοχία» που είχε ως αποτέλεσμα τα σχολεία της περιοχής να εξακολουθούν να λειτουργούν με τεράστια κενά, έναν μήνα μετά την έναρξη της σχολικής χρονιάς, και εκατοντάδες συνάδελφοι και συναδέλφισσες να βρίσκονται εκτός εργασίας!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Παρά τις διαβεβαιώσεις που είχαμε λάβει ότι τα κενά θα καλύπτονταν έως την πρώτη εβδομάδα του Οκτωβρίου, αυτό δεν συνέβη.</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Επανήλθαμε, κατά τη συνάντηση της Πέμπτης, ζητώντας σαφή ενημέρωση για την πορεία της διαδικασίας άμεσης συμπληρωματικής φάσης προσλήψεων ή οποιασδήποτε άλλης αναγκαίας διαδικασίας, καθώς και τη δέσμευση για συγκεκριμένο χρονοδιάγραμμα πλήρους κάλυψης των αναγκών.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Επίσης, απαιτήσαμε να διασφαλιστεί ότι δεν θα ζητηθεί από τους εκπαιδευτικούς να καλύψουν τα κενά με υπερωρίες.</w:t>
      </w:r>
    </w:p>
    <w:p w:rsidR="003568A6"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Αναδεικνύεται η αδυναμία του διοικητικού μηχανισμού, όχι αποκλειστικά σε επίπεδο Διεύθυνσης Εκπαίδευσης, να ανταποκρίνεται στις πραγματικές ανάγκες των σχολείων και να αντιμετωπίζει με ταχύτητα και αποτελεσματικότητα τα κενά που προκύπτουν.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lastRenderedPageBreak/>
        <w:t xml:space="preserve"> Ως αποτέλεσμα, παραμένουν ακάλυπτες εκπαιδευτικές ανάγκες και συνάδελφοι και συναδέλφισσες εκτός εργασίας.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Εμείς, όπως και οι γονείς από την πλευρά τους, εκφράσαμε την οργή και την αγανάκτησή μας για την έλλειψη εκπαιδευτικών ειδικοτήτων, όπως των Εικαστικών, των Αγγλικών, της Μουσικής, της Πληροφορικής, της δεύτερης ξένης γλώσσας και της Φυσικής Αγωγής. Καταγγείλαμε, επίσης, ότι παιδιά με ειδικές εκπαιδευτικές ανάγκες, παρότι δικαιούνται ειδική υποστήριξη μέσω Παράλληλης Στήριξης, παραμένουν ακάλυπτα.</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Στην τοποθέτησή τους, οι γονείς εξέφρασαν την αγωνία και τον θυμό τους για την ελλιπή ανάπτυξη των ολοήμερων τμημάτων και της πρωινής ζώνης, καθώς η αδήριτη ανάγκη για τη φροντίδα των παιδιών τους δημιουργεί ακόμη και τον κίνδυνο απώλειας της εργασίας τους.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Τονίστηκε, επίσης, ότι αυτή η τακτική του Υπουργείου και της Διοίκησης συνιστά έμμεση τροφοδότηση και προώθηση των ιδιωτικών κέντρων μελέτης, αποδυναμώνει το δημόσιο σχολείο και εντείνει τα αδιέξοδα και την καθημερινή ανασφάλεια που καλλιεργούνται και βιώνουν γονείς, μαθητές και μαθήτριες, καθώς και εκπαιδευτικοί.</w:t>
      </w:r>
    </w:p>
    <w:p w:rsidR="00797585" w:rsidRPr="00797585" w:rsidRDefault="00797585" w:rsidP="00797585">
      <w:pPr>
        <w:spacing w:before="100" w:beforeAutospacing="1" w:after="100" w:afterAutospacing="1" w:line="240" w:lineRule="auto"/>
        <w:outlineLvl w:val="1"/>
        <w:rPr>
          <w:rFonts w:ascii="Times New Roman" w:eastAsia="Times New Roman" w:hAnsi="Times New Roman" w:cs="Times New Roman"/>
          <w:b/>
          <w:bCs/>
          <w:sz w:val="36"/>
          <w:szCs w:val="36"/>
          <w:lang w:val="el-GR" w:eastAsia="el-GR"/>
        </w:rPr>
      </w:pPr>
      <w:r w:rsidRPr="00797585">
        <w:rPr>
          <w:rFonts w:ascii="Times New Roman" w:eastAsia="Times New Roman" w:hAnsi="Times New Roman" w:cs="Times New Roman"/>
          <w:b/>
          <w:bCs/>
          <w:sz w:val="36"/>
          <w:szCs w:val="36"/>
          <w:lang w:val="el-GR" w:eastAsia="el-GR"/>
        </w:rPr>
        <w:t>Τι δήλωσε η Διευθύντρια Εκπαίδευσης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 xml:space="preserve">Κατά τη συνάντηση, η Διευθύντρια Εκπαίδευσης, κ. </w:t>
      </w:r>
      <w:proofErr w:type="spellStart"/>
      <w:r w:rsidRPr="00797585">
        <w:rPr>
          <w:rFonts w:ascii="Times New Roman" w:eastAsia="Times New Roman" w:hAnsi="Times New Roman" w:cs="Times New Roman"/>
          <w:sz w:val="24"/>
          <w:szCs w:val="24"/>
          <w:lang w:val="el-GR" w:eastAsia="el-GR"/>
        </w:rPr>
        <w:t>Ίκκου</w:t>
      </w:r>
      <w:proofErr w:type="spellEnd"/>
      <w:r w:rsidRPr="00797585">
        <w:rPr>
          <w:rFonts w:ascii="Times New Roman" w:eastAsia="Times New Roman" w:hAnsi="Times New Roman" w:cs="Times New Roman"/>
          <w:sz w:val="24"/>
          <w:szCs w:val="24"/>
          <w:lang w:val="el-GR" w:eastAsia="el-GR"/>
        </w:rPr>
        <w:t>, ενημέρωσε ότι τα κενά που δηλώθηκαν από τη Δ΄ Διεύθυνση είναι τα εξής:</w:t>
      </w:r>
    </w:p>
    <w:p w:rsidR="00797585" w:rsidRPr="002B0BD5" w:rsidRDefault="00797585" w:rsidP="0079758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29 </w:t>
      </w:r>
      <w:proofErr w:type="spellStart"/>
      <w:r w:rsidRPr="002B0BD5">
        <w:rPr>
          <w:rFonts w:ascii="Times New Roman" w:eastAsia="Times New Roman" w:hAnsi="Times New Roman" w:cs="Times New Roman"/>
          <w:sz w:val="24"/>
          <w:szCs w:val="24"/>
          <w:lang w:eastAsia="el-GR"/>
        </w:rPr>
        <w:t>κενά</w:t>
      </w:r>
      <w:proofErr w:type="spellEnd"/>
      <w:r w:rsidRPr="002B0BD5">
        <w:rPr>
          <w:rFonts w:ascii="Times New Roman" w:eastAsia="Times New Roman" w:hAnsi="Times New Roman" w:cs="Times New Roman"/>
          <w:sz w:val="24"/>
          <w:szCs w:val="24"/>
          <w:lang w:eastAsia="el-GR"/>
        </w:rPr>
        <w:t xml:space="preserve"> ΠΕ06 (</w:t>
      </w:r>
      <w:proofErr w:type="spellStart"/>
      <w:r w:rsidRPr="002B0BD5">
        <w:rPr>
          <w:rFonts w:ascii="Times New Roman" w:eastAsia="Times New Roman" w:hAnsi="Times New Roman" w:cs="Times New Roman"/>
          <w:sz w:val="24"/>
          <w:szCs w:val="24"/>
          <w:lang w:eastAsia="el-GR"/>
        </w:rPr>
        <w:t>Αγγλικών</w:t>
      </w:r>
      <w:proofErr w:type="spellEnd"/>
      <w:r w:rsidRPr="002B0BD5">
        <w:rPr>
          <w:rFonts w:ascii="Times New Roman" w:eastAsia="Times New Roman" w:hAnsi="Times New Roman" w:cs="Times New Roman"/>
          <w:sz w:val="24"/>
          <w:szCs w:val="24"/>
          <w:lang w:eastAsia="el-GR"/>
        </w:rPr>
        <w:t>).</w:t>
      </w:r>
    </w:p>
    <w:p w:rsidR="00797585" w:rsidRPr="002B0BD5" w:rsidRDefault="00797585" w:rsidP="0079758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49 </w:t>
      </w:r>
      <w:proofErr w:type="spellStart"/>
      <w:r w:rsidRPr="002B0BD5">
        <w:rPr>
          <w:rFonts w:ascii="Times New Roman" w:eastAsia="Times New Roman" w:hAnsi="Times New Roman" w:cs="Times New Roman"/>
          <w:sz w:val="24"/>
          <w:szCs w:val="24"/>
          <w:lang w:eastAsia="el-GR"/>
        </w:rPr>
        <w:t>κενά</w:t>
      </w:r>
      <w:proofErr w:type="spellEnd"/>
      <w:r w:rsidRPr="002B0BD5">
        <w:rPr>
          <w:rFonts w:ascii="Times New Roman" w:eastAsia="Times New Roman" w:hAnsi="Times New Roman" w:cs="Times New Roman"/>
          <w:sz w:val="24"/>
          <w:szCs w:val="24"/>
          <w:lang w:eastAsia="el-GR"/>
        </w:rPr>
        <w:t xml:space="preserve"> ΠΕ11 (</w:t>
      </w:r>
      <w:proofErr w:type="spellStart"/>
      <w:r w:rsidRPr="002B0BD5">
        <w:rPr>
          <w:rFonts w:ascii="Times New Roman" w:eastAsia="Times New Roman" w:hAnsi="Times New Roman" w:cs="Times New Roman"/>
          <w:sz w:val="24"/>
          <w:szCs w:val="24"/>
          <w:lang w:eastAsia="el-GR"/>
        </w:rPr>
        <w:t>Φυσικής</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Αγωγής</w:t>
      </w:r>
      <w:proofErr w:type="spellEnd"/>
      <w:r w:rsidRPr="002B0BD5">
        <w:rPr>
          <w:rFonts w:ascii="Times New Roman" w:eastAsia="Times New Roman" w:hAnsi="Times New Roman" w:cs="Times New Roman"/>
          <w:sz w:val="24"/>
          <w:szCs w:val="24"/>
          <w:lang w:eastAsia="el-GR"/>
        </w:rPr>
        <w:t>).</w:t>
      </w:r>
    </w:p>
    <w:p w:rsidR="00797585" w:rsidRPr="002B0BD5" w:rsidRDefault="00797585" w:rsidP="0079758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8 </w:t>
      </w:r>
      <w:proofErr w:type="spellStart"/>
      <w:r w:rsidRPr="002B0BD5">
        <w:rPr>
          <w:rFonts w:ascii="Times New Roman" w:eastAsia="Times New Roman" w:hAnsi="Times New Roman" w:cs="Times New Roman"/>
          <w:sz w:val="24"/>
          <w:szCs w:val="24"/>
          <w:lang w:eastAsia="el-GR"/>
        </w:rPr>
        <w:t>κενά</w:t>
      </w:r>
      <w:proofErr w:type="spellEnd"/>
      <w:r w:rsidRPr="002B0BD5">
        <w:rPr>
          <w:rFonts w:ascii="Times New Roman" w:eastAsia="Times New Roman" w:hAnsi="Times New Roman" w:cs="Times New Roman"/>
          <w:sz w:val="24"/>
          <w:szCs w:val="24"/>
          <w:lang w:eastAsia="el-GR"/>
        </w:rPr>
        <w:t xml:space="preserve"> ΠΕ86 (</w:t>
      </w:r>
      <w:proofErr w:type="spellStart"/>
      <w:r w:rsidRPr="002B0BD5">
        <w:rPr>
          <w:rFonts w:ascii="Times New Roman" w:eastAsia="Times New Roman" w:hAnsi="Times New Roman" w:cs="Times New Roman"/>
          <w:sz w:val="24"/>
          <w:szCs w:val="24"/>
          <w:lang w:eastAsia="el-GR"/>
        </w:rPr>
        <w:t>Πληροφορικής</w:t>
      </w:r>
      <w:proofErr w:type="spellEnd"/>
      <w:r w:rsidRPr="002B0BD5">
        <w:rPr>
          <w:rFonts w:ascii="Times New Roman" w:eastAsia="Times New Roman" w:hAnsi="Times New Roman" w:cs="Times New Roman"/>
          <w:sz w:val="24"/>
          <w:szCs w:val="24"/>
          <w:lang w:eastAsia="el-GR"/>
        </w:rPr>
        <w:t>).</w:t>
      </w:r>
    </w:p>
    <w:p w:rsidR="00797585" w:rsidRPr="002B0BD5" w:rsidRDefault="00797585" w:rsidP="0079758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11 </w:t>
      </w:r>
      <w:proofErr w:type="spellStart"/>
      <w:r w:rsidRPr="002B0BD5">
        <w:rPr>
          <w:rFonts w:ascii="Times New Roman" w:eastAsia="Times New Roman" w:hAnsi="Times New Roman" w:cs="Times New Roman"/>
          <w:sz w:val="24"/>
          <w:szCs w:val="24"/>
          <w:lang w:eastAsia="el-GR"/>
        </w:rPr>
        <w:t>κενά</w:t>
      </w:r>
      <w:proofErr w:type="spellEnd"/>
      <w:r w:rsidRPr="002B0BD5">
        <w:rPr>
          <w:rFonts w:ascii="Times New Roman" w:eastAsia="Times New Roman" w:hAnsi="Times New Roman" w:cs="Times New Roman"/>
          <w:sz w:val="24"/>
          <w:szCs w:val="24"/>
          <w:lang w:eastAsia="el-GR"/>
        </w:rPr>
        <w:t xml:space="preserve"> ΠΕ70 (</w:t>
      </w:r>
      <w:proofErr w:type="spellStart"/>
      <w:r w:rsidRPr="002B0BD5">
        <w:rPr>
          <w:rFonts w:ascii="Times New Roman" w:eastAsia="Times New Roman" w:hAnsi="Times New Roman" w:cs="Times New Roman"/>
          <w:sz w:val="24"/>
          <w:szCs w:val="24"/>
          <w:lang w:eastAsia="el-GR"/>
        </w:rPr>
        <w:t>Δασκάλων</w:t>
      </w:r>
      <w:proofErr w:type="spellEnd"/>
      <w:r w:rsidRPr="002B0BD5">
        <w:rPr>
          <w:rFonts w:ascii="Times New Roman" w:eastAsia="Times New Roman" w:hAnsi="Times New Roman" w:cs="Times New Roman"/>
          <w:sz w:val="24"/>
          <w:szCs w:val="24"/>
          <w:lang w:eastAsia="el-GR"/>
        </w:rPr>
        <w:t>).</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Παρότι η ίδια η Διευθύντρια Εκπαίδευσης διαβεβαίωνε ότι θα παρακολουθούσε στενά τη διαδικασία συμπληρωματικών προσλήψεων, τελικά δεν απάντησε ούτε για το χρονοδιάγραμμα των προσλήψεων ούτε για τον αριθμό τους στη Δ΄ Διεύθυνση. Διαβεβαίωσε, πάντως, ότι δεν τίθεται θέμα ανάθεσης υπερωριών.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 xml:space="preserve">Παρά τη διεξαγωγή συμπληρωματικής φάσης προσλήψεων (ενδιάμεσης, </w:t>
      </w:r>
      <w:r w:rsidRPr="002B0BD5">
        <w:rPr>
          <w:rFonts w:ascii="Times New Roman" w:eastAsia="Times New Roman" w:hAnsi="Times New Roman" w:cs="Times New Roman"/>
          <w:sz w:val="24"/>
          <w:szCs w:val="24"/>
          <w:lang w:eastAsia="el-GR"/>
        </w:rPr>
        <w:t>plus</w:t>
      </w:r>
      <w:r w:rsidRPr="00797585">
        <w:rPr>
          <w:rFonts w:ascii="Times New Roman" w:eastAsia="Times New Roman" w:hAnsi="Times New Roman" w:cs="Times New Roman"/>
          <w:sz w:val="24"/>
          <w:szCs w:val="24"/>
          <w:lang w:val="el-GR" w:eastAsia="el-GR"/>
        </w:rPr>
        <w:t>, Β2 ή με όποιο άλλο ωραίο όνομα επιλέγει το Υπουργείο), οι φόβοι μας επιβεβαιώνονται.</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b/>
          <w:bCs/>
          <w:sz w:val="24"/>
          <w:szCs w:val="24"/>
          <w:lang w:val="el-GR" w:eastAsia="el-GR"/>
        </w:rPr>
        <w:t>Οι προσλήψεις που ανακοινώθηκαν στη Β2 φάση για τη Δ΄ Διεύθυνση αφορούν:</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1 </w:t>
      </w:r>
      <w:proofErr w:type="spellStart"/>
      <w:r w:rsidRPr="002B0BD5">
        <w:rPr>
          <w:rFonts w:ascii="Times New Roman" w:eastAsia="Times New Roman" w:hAnsi="Times New Roman" w:cs="Times New Roman"/>
          <w:sz w:val="24"/>
          <w:szCs w:val="24"/>
          <w:lang w:eastAsia="el-GR"/>
        </w:rPr>
        <w:t>πρόσληψη</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στην</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Παράλληλη</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Στήριξη</w:t>
      </w:r>
      <w:proofErr w:type="spellEnd"/>
      <w:r w:rsidRPr="002B0BD5">
        <w:rPr>
          <w:rFonts w:ascii="Times New Roman" w:eastAsia="Times New Roman" w:hAnsi="Times New Roman" w:cs="Times New Roman"/>
          <w:sz w:val="24"/>
          <w:szCs w:val="24"/>
          <w:lang w:eastAsia="el-GR"/>
        </w:rPr>
        <w:t>.</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5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ΠΕ70.</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2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ΠΕ60.</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11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ΠΕ11.</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4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ΠΕ06.</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4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ΠΕ08.</w:t>
      </w:r>
    </w:p>
    <w:p w:rsidR="00797585" w:rsidRPr="002B0BD5"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1 </w:t>
      </w:r>
      <w:proofErr w:type="spellStart"/>
      <w:r w:rsidRPr="002B0BD5">
        <w:rPr>
          <w:rFonts w:ascii="Times New Roman" w:eastAsia="Times New Roman" w:hAnsi="Times New Roman" w:cs="Times New Roman"/>
          <w:sz w:val="24"/>
          <w:szCs w:val="24"/>
          <w:lang w:eastAsia="el-GR"/>
        </w:rPr>
        <w:t>πρόσληψη</w:t>
      </w:r>
      <w:proofErr w:type="spellEnd"/>
      <w:r w:rsidRPr="002B0BD5">
        <w:rPr>
          <w:rFonts w:ascii="Times New Roman" w:eastAsia="Times New Roman" w:hAnsi="Times New Roman" w:cs="Times New Roman"/>
          <w:sz w:val="24"/>
          <w:szCs w:val="24"/>
          <w:lang w:eastAsia="el-GR"/>
        </w:rPr>
        <w:t xml:space="preserve"> ΑΜΩ 05.</w:t>
      </w:r>
    </w:p>
    <w:p w:rsidR="00797585" w:rsidRPr="007E1CE9" w:rsidRDefault="00797585" w:rsidP="00797585">
      <w:pPr>
        <w:numPr>
          <w:ilvl w:val="0"/>
          <w:numId w:val="22"/>
        </w:numPr>
        <w:spacing w:before="100" w:beforeAutospacing="1" w:after="100" w:afterAutospacing="1" w:line="240" w:lineRule="auto"/>
        <w:rPr>
          <w:rFonts w:ascii="Times New Roman" w:eastAsia="Times New Roman" w:hAnsi="Times New Roman" w:cs="Times New Roman"/>
          <w:sz w:val="24"/>
          <w:szCs w:val="24"/>
          <w:lang w:eastAsia="el-GR"/>
        </w:rPr>
      </w:pPr>
      <w:r w:rsidRPr="002B0BD5">
        <w:rPr>
          <w:rFonts w:ascii="Times New Roman" w:eastAsia="Times New Roman" w:hAnsi="Times New Roman" w:cs="Times New Roman"/>
          <w:sz w:val="24"/>
          <w:szCs w:val="24"/>
          <w:lang w:eastAsia="el-GR"/>
        </w:rPr>
        <w:t xml:space="preserve">16 </w:t>
      </w:r>
      <w:proofErr w:type="spellStart"/>
      <w:r w:rsidRPr="002B0BD5">
        <w:rPr>
          <w:rFonts w:ascii="Times New Roman" w:eastAsia="Times New Roman" w:hAnsi="Times New Roman" w:cs="Times New Roman"/>
          <w:sz w:val="24"/>
          <w:szCs w:val="24"/>
          <w:lang w:eastAsia="el-GR"/>
        </w:rPr>
        <w:t>προσλήψεις</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για</w:t>
      </w:r>
      <w:proofErr w:type="spellEnd"/>
      <w:r w:rsidRPr="002B0BD5">
        <w:rPr>
          <w:rFonts w:ascii="Times New Roman" w:eastAsia="Times New Roman" w:hAnsi="Times New Roman" w:cs="Times New Roman"/>
          <w:sz w:val="24"/>
          <w:szCs w:val="24"/>
          <w:lang w:eastAsia="el-GR"/>
        </w:rPr>
        <w:t xml:space="preserve"> </w:t>
      </w:r>
      <w:proofErr w:type="spellStart"/>
      <w:r w:rsidRPr="002B0BD5">
        <w:rPr>
          <w:rFonts w:ascii="Times New Roman" w:eastAsia="Times New Roman" w:hAnsi="Times New Roman" w:cs="Times New Roman"/>
          <w:sz w:val="24"/>
          <w:szCs w:val="24"/>
          <w:lang w:eastAsia="el-GR"/>
        </w:rPr>
        <w:t>τις</w:t>
      </w:r>
      <w:proofErr w:type="spellEnd"/>
      <w:r w:rsidRPr="002B0BD5">
        <w:rPr>
          <w:rFonts w:ascii="Times New Roman" w:eastAsia="Times New Roman" w:hAnsi="Times New Roman" w:cs="Times New Roman"/>
          <w:sz w:val="24"/>
          <w:szCs w:val="24"/>
          <w:lang w:eastAsia="el-GR"/>
        </w:rPr>
        <w:t xml:space="preserve"> ΖΕΠ</w:t>
      </w:r>
    </w:p>
    <w:p w:rsidR="00797585" w:rsidRPr="002B0BD5" w:rsidRDefault="00797585" w:rsidP="00797585">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2B0BD5">
        <w:rPr>
          <w:rFonts w:ascii="Times New Roman" w:eastAsia="Times New Roman" w:hAnsi="Times New Roman" w:cs="Times New Roman"/>
          <w:b/>
          <w:bCs/>
          <w:sz w:val="24"/>
          <w:szCs w:val="24"/>
          <w:lang w:eastAsia="el-GR"/>
        </w:rPr>
        <w:lastRenderedPageBreak/>
        <w:t>Είναι</w:t>
      </w:r>
      <w:proofErr w:type="spellEnd"/>
      <w:r w:rsidRPr="002B0BD5">
        <w:rPr>
          <w:rFonts w:ascii="Times New Roman" w:eastAsia="Times New Roman" w:hAnsi="Times New Roman" w:cs="Times New Roman"/>
          <w:b/>
          <w:bCs/>
          <w:sz w:val="24"/>
          <w:szCs w:val="24"/>
          <w:lang w:eastAsia="el-GR"/>
        </w:rPr>
        <w:t xml:space="preserve"> </w:t>
      </w:r>
      <w:proofErr w:type="spellStart"/>
      <w:r w:rsidRPr="002B0BD5">
        <w:rPr>
          <w:rFonts w:ascii="Times New Roman" w:eastAsia="Times New Roman" w:hAnsi="Times New Roman" w:cs="Times New Roman"/>
          <w:b/>
          <w:bCs/>
          <w:sz w:val="24"/>
          <w:szCs w:val="24"/>
          <w:lang w:eastAsia="el-GR"/>
        </w:rPr>
        <w:t>απαράδεκτο</w:t>
      </w:r>
      <w:proofErr w:type="spellEnd"/>
      <w:r w:rsidRPr="002B0BD5">
        <w:rPr>
          <w:rFonts w:ascii="Times New Roman" w:eastAsia="Times New Roman" w:hAnsi="Times New Roman" w:cs="Times New Roman"/>
          <w:b/>
          <w:bCs/>
          <w:sz w:val="24"/>
          <w:szCs w:val="24"/>
          <w:lang w:eastAsia="el-GR"/>
        </w:rPr>
        <w:t>!</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Βρισκόμαστε και πάλι στο σημείο μηδέν!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Οι αριθμοί που ανακοινώθηκαν μοιάζουν ντροπιαστικοί μπροστά στα κενά που δηλώθηκαν και στις πραγματικές ανάγκες των σχολείων!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Για τα σχολεία, τα νοσοκομεία και τις ανάγκες του λαού δεν υπάρχουν ποτέ χρήματα! Τα δισεκατομμύρια, όμως, «χορεύουν» για τους πολεμικούς εξοπλισμούς και τα κέρδη των μονοπωλίων…</w:t>
      </w:r>
    </w:p>
    <w:p w:rsid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Τα σχολεία πρέπει να λειτουργήσουν τώρα, με όλο το αναγκαίο προσωπικό! Η πλήρης στελέχωσή τους και η παροχή της αναγκαίας στήριξης σε κάθε μαθητή και μαθήτρια αποτελούν υποχρέωση της Πολιτείας και προϋπόθεση για την ισότιμη πρόσβαση όλων των παιδιών στη μόρφωση.</w:t>
      </w:r>
    </w:p>
    <w:p w:rsidR="007E1CE9" w:rsidRPr="00797585" w:rsidRDefault="007E1CE9" w:rsidP="00797585">
      <w:pPr>
        <w:spacing w:before="100" w:beforeAutospacing="1" w:after="100" w:afterAutospacing="1" w:line="240" w:lineRule="auto"/>
        <w:rPr>
          <w:rFonts w:ascii="Times New Roman" w:eastAsia="Times New Roman" w:hAnsi="Times New Roman" w:cs="Times New Roman"/>
          <w:sz w:val="24"/>
          <w:szCs w:val="24"/>
          <w:lang w:val="el-GR" w:eastAsia="el-GR"/>
        </w:rPr>
      </w:pPr>
    </w:p>
    <w:p w:rsidR="003568A6" w:rsidRPr="003568A6" w:rsidRDefault="00797585" w:rsidP="003568A6">
      <w:pPr>
        <w:spacing w:before="100" w:beforeAutospacing="1" w:after="100" w:afterAutospacing="1" w:line="240" w:lineRule="auto"/>
        <w:jc w:val="center"/>
        <w:rPr>
          <w:rFonts w:ascii="Times New Roman" w:eastAsia="Times New Roman" w:hAnsi="Times New Roman" w:cs="Times New Roman"/>
          <w:b/>
          <w:bCs/>
          <w:sz w:val="24"/>
          <w:szCs w:val="24"/>
          <w:lang w:val="el-GR" w:eastAsia="el-GR"/>
        </w:rPr>
      </w:pPr>
      <w:r w:rsidRPr="00797585">
        <w:rPr>
          <w:rFonts w:ascii="Times New Roman" w:eastAsia="Times New Roman" w:hAnsi="Times New Roman" w:cs="Times New Roman"/>
          <w:b/>
          <w:bCs/>
          <w:sz w:val="24"/>
          <w:szCs w:val="24"/>
          <w:lang w:val="el-GR" w:eastAsia="el-GR"/>
        </w:rPr>
        <w:t>ΕΔΩ ΚΑΙ ΤΩΡΑ, ΚΑΛΥΨΗ ΟΛΩΝ ΤΩΝ ΚΕΝΩΝ ΣΤΑ ΣΧΟΛΕΙΑ!</w:t>
      </w:r>
    </w:p>
    <w:p w:rsidR="00797585" w:rsidRPr="00797585" w:rsidRDefault="00797585" w:rsidP="00797585">
      <w:pPr>
        <w:spacing w:before="100" w:beforeAutospacing="1" w:after="100" w:afterAutospacing="1" w:line="240" w:lineRule="auto"/>
        <w:outlineLvl w:val="1"/>
        <w:rPr>
          <w:rFonts w:ascii="Times New Roman" w:eastAsia="Times New Roman" w:hAnsi="Times New Roman" w:cs="Times New Roman"/>
          <w:b/>
          <w:bCs/>
          <w:sz w:val="36"/>
          <w:szCs w:val="36"/>
          <w:lang w:val="el-GR" w:eastAsia="el-GR"/>
        </w:rPr>
      </w:pPr>
      <w:r w:rsidRPr="00797585">
        <w:rPr>
          <w:rFonts w:ascii="Times New Roman" w:eastAsia="Times New Roman" w:hAnsi="Times New Roman" w:cs="Times New Roman"/>
          <w:b/>
          <w:bCs/>
          <w:sz w:val="36"/>
          <w:szCs w:val="36"/>
          <w:lang w:val="el-GR" w:eastAsia="el-GR"/>
        </w:rPr>
        <w:t>Για τις ειδικές συνεδριάσεις των Συλλόγων Διδασκόντων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Στο περιθώριο της συνάντησης, και λόγω της συγκυρίας, τέθηκε εκ νέου το ζήτημα των ειδικών συνεδριάσεων στο πλαίσιο του συλλογικού προγραμματισμού της σχολικής μονάδας, καθώς και η προδήλως παράνομη πρακτική ορισμένων διευθυντών και διευθυντριών, οι οποίοι δηλώνουν προκαταβολικά, ήδη από την εισήγησή τους και πριν καν τοποθετηθεί ο Σύλλογος Διδασκόντων, ότι θα κάνουν χρήση του εναλλακτικού δικαιώματος άσκησης αρμοδιοτήτων.</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Η στάση αυτή δεν είναι μόνο παράνομη, σύμφωνα με την ίδια τη νομοθεσία, καθώς οι Σύλλογοι Διδασκόντων συγκαλούνται, συνεδριάζουν και αποφασίζουν. Συνιστά, επίσης, προκαταβολική λογοκρισία των σχεδίων δράσης που έχουν επεξεργαστεί οι εκπαιδευτικοί των σχολείων, κατάργηση της παιδαγωγικής και επιστημονικής ελευθερίας των Συλλόγων Διδασκόντων και καταστρατήγηση των αποφάσεών τους. Μάλιστα, οι συγκεκριμένοι διευθυντές και διευθύντριες ισχυρίζονται ότι έχουν λάβει σχετικές εντολές από τη Δ΄ Διεύθυνση.</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 xml:space="preserve">Σχετικά με το θέμα αυτό, η κ. </w:t>
      </w:r>
      <w:proofErr w:type="spellStart"/>
      <w:r w:rsidRPr="00797585">
        <w:rPr>
          <w:rFonts w:ascii="Times New Roman" w:eastAsia="Times New Roman" w:hAnsi="Times New Roman" w:cs="Times New Roman"/>
          <w:sz w:val="24"/>
          <w:szCs w:val="24"/>
          <w:lang w:val="el-GR" w:eastAsia="el-GR"/>
        </w:rPr>
        <w:t>Ίκκου</w:t>
      </w:r>
      <w:proofErr w:type="spellEnd"/>
      <w:r w:rsidRPr="00797585">
        <w:rPr>
          <w:rFonts w:ascii="Times New Roman" w:eastAsia="Times New Roman" w:hAnsi="Times New Roman" w:cs="Times New Roman"/>
          <w:sz w:val="24"/>
          <w:szCs w:val="24"/>
          <w:lang w:val="el-GR" w:eastAsia="el-GR"/>
        </w:rPr>
        <w:t xml:space="preserve"> δήλωσε ότι ουδέποτε μίλησε στους διευθυντές και στις διευθύντριες της περιοχής ευθύνης της για κάτι τέτοιο, ότι δεν χρησιμοποίησε καν αυτόν τον όρο και ότι οι αποφάσεις των Συλλόγων Διδασκόντων πρέπει να γίνονται σεβαστές από όλους.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Καλούμε τους συναδέλφους και τις συναδέλφισσες, καθώς και τους γονείς, να βρίσκονται σε εγρήγορση ενόψει της επόμενης κινητοποίησης.</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 xml:space="preserve">Για όλα όσα συμβαίνουν στην εκπαίδευση, εμπρός για </w:t>
      </w:r>
      <w:proofErr w:type="spellStart"/>
      <w:r w:rsidRPr="00797585">
        <w:rPr>
          <w:rFonts w:ascii="Times New Roman" w:eastAsia="Times New Roman" w:hAnsi="Times New Roman" w:cs="Times New Roman"/>
          <w:sz w:val="24"/>
          <w:szCs w:val="24"/>
          <w:lang w:val="el-GR" w:eastAsia="el-GR"/>
        </w:rPr>
        <w:t>πανεκπαιδευτικό</w:t>
      </w:r>
      <w:proofErr w:type="spellEnd"/>
      <w:r w:rsidRPr="00797585">
        <w:rPr>
          <w:rFonts w:ascii="Times New Roman" w:eastAsia="Times New Roman" w:hAnsi="Times New Roman" w:cs="Times New Roman"/>
          <w:sz w:val="24"/>
          <w:szCs w:val="24"/>
          <w:lang w:val="el-GR" w:eastAsia="el-GR"/>
        </w:rPr>
        <w:t xml:space="preserve"> ξεσηκωμό!</w:t>
      </w:r>
    </w:p>
    <w:p w:rsidR="00797585" w:rsidRPr="00797585" w:rsidRDefault="00797585" w:rsidP="00797585">
      <w:pPr>
        <w:spacing w:before="100" w:beforeAutospacing="1" w:after="100" w:afterAutospacing="1" w:line="240" w:lineRule="auto"/>
        <w:rPr>
          <w:rFonts w:ascii="Times New Roman" w:eastAsia="Times New Roman" w:hAnsi="Times New Roman" w:cs="Times New Roman"/>
          <w:sz w:val="24"/>
          <w:szCs w:val="24"/>
          <w:lang w:val="el-GR" w:eastAsia="el-GR"/>
        </w:rPr>
      </w:pPr>
      <w:r w:rsidRPr="00797585">
        <w:rPr>
          <w:rFonts w:ascii="Times New Roman" w:eastAsia="Times New Roman" w:hAnsi="Times New Roman" w:cs="Times New Roman"/>
          <w:sz w:val="24"/>
          <w:szCs w:val="24"/>
          <w:lang w:val="el-GR" w:eastAsia="el-GR"/>
        </w:rPr>
        <w:t xml:space="preserve">Απέναντι στην οικονομική ένδεια των σχολείων, των εκπαιδευτικών και των γονέων, στις ελάχιστες προσλήψεις μόνιμων και αναπληρωτών εκπαιδευτικών, στον περιορισμό των </w:t>
      </w:r>
      <w:r w:rsidRPr="00797585">
        <w:rPr>
          <w:rFonts w:ascii="Times New Roman" w:eastAsia="Times New Roman" w:hAnsi="Times New Roman" w:cs="Times New Roman"/>
          <w:sz w:val="24"/>
          <w:szCs w:val="24"/>
          <w:lang w:val="el-GR" w:eastAsia="el-GR"/>
        </w:rPr>
        <w:lastRenderedPageBreak/>
        <w:t xml:space="preserve">μορφωτικών δικαιωμάτων των παιδιών, στην κατάρρευση των σχολικών κτιρίων, στον αυταρχισμό, στην </w:t>
      </w:r>
      <w:proofErr w:type="spellStart"/>
      <w:r w:rsidRPr="00797585">
        <w:rPr>
          <w:rFonts w:ascii="Times New Roman" w:eastAsia="Times New Roman" w:hAnsi="Times New Roman" w:cs="Times New Roman"/>
          <w:sz w:val="24"/>
          <w:szCs w:val="24"/>
          <w:lang w:val="el-GR" w:eastAsia="el-GR"/>
        </w:rPr>
        <w:t>τιμωρητική</w:t>
      </w:r>
      <w:proofErr w:type="spellEnd"/>
      <w:r w:rsidRPr="00797585">
        <w:rPr>
          <w:rFonts w:ascii="Times New Roman" w:eastAsia="Times New Roman" w:hAnsi="Times New Roman" w:cs="Times New Roman"/>
          <w:sz w:val="24"/>
          <w:szCs w:val="24"/>
          <w:lang w:val="el-GR" w:eastAsia="el-GR"/>
        </w:rPr>
        <w:t xml:space="preserve">, </w:t>
      </w:r>
      <w:proofErr w:type="spellStart"/>
      <w:r w:rsidRPr="00797585">
        <w:rPr>
          <w:rFonts w:ascii="Times New Roman" w:eastAsia="Times New Roman" w:hAnsi="Times New Roman" w:cs="Times New Roman"/>
          <w:sz w:val="24"/>
          <w:szCs w:val="24"/>
          <w:lang w:val="el-GR" w:eastAsia="el-GR"/>
        </w:rPr>
        <w:t>αντιεκπαιδευτική</w:t>
      </w:r>
      <w:proofErr w:type="spellEnd"/>
      <w:r w:rsidRPr="00797585">
        <w:rPr>
          <w:rFonts w:ascii="Times New Roman" w:eastAsia="Times New Roman" w:hAnsi="Times New Roman" w:cs="Times New Roman"/>
          <w:sz w:val="24"/>
          <w:szCs w:val="24"/>
          <w:lang w:val="el-GR" w:eastAsia="el-GR"/>
        </w:rPr>
        <w:t xml:space="preserve"> και αντιπαιδαγωγική αξιολόγηση, στον πόλεμο και στον εκφασισμό της κοινωνίας, απεργούμε!</w:t>
      </w:r>
    </w:p>
    <w:p w:rsidR="00797585" w:rsidRPr="00797585" w:rsidRDefault="00797585" w:rsidP="00797585">
      <w:pPr>
        <w:spacing w:before="100" w:beforeAutospacing="1" w:after="100" w:afterAutospacing="1" w:line="240" w:lineRule="auto"/>
        <w:jc w:val="center"/>
        <w:rPr>
          <w:rFonts w:ascii="Times New Roman" w:eastAsia="Times New Roman" w:hAnsi="Times New Roman" w:cs="Times New Roman"/>
          <w:sz w:val="36"/>
          <w:szCs w:val="36"/>
          <w:lang w:val="el-GR" w:eastAsia="el-GR"/>
        </w:rPr>
      </w:pPr>
      <w:r w:rsidRPr="00797585">
        <w:rPr>
          <w:rFonts w:ascii="Times New Roman" w:eastAsia="Times New Roman" w:hAnsi="Times New Roman" w:cs="Times New Roman"/>
          <w:b/>
          <w:bCs/>
          <w:sz w:val="36"/>
          <w:szCs w:val="36"/>
          <w:lang w:val="el-GR" w:eastAsia="el-GR"/>
        </w:rPr>
        <w:t>Στις 21 Οκτωβρίου απεργούμε πανελλαδικά! Κλείνουμε τα σχολεία!</w:t>
      </w:r>
    </w:p>
    <w:p w:rsidR="00797585" w:rsidRDefault="00797585" w:rsidP="00797585">
      <w:pPr>
        <w:spacing w:before="100" w:beforeAutospacing="1" w:after="100" w:afterAutospacing="1" w:line="240" w:lineRule="auto"/>
        <w:jc w:val="center"/>
        <w:rPr>
          <w:rFonts w:ascii="Times New Roman" w:eastAsia="Times New Roman" w:hAnsi="Times New Roman" w:cs="Times New Roman"/>
          <w:b/>
          <w:bCs/>
          <w:sz w:val="36"/>
          <w:szCs w:val="36"/>
          <w:lang w:val="el-GR" w:eastAsia="el-GR"/>
        </w:rPr>
      </w:pPr>
      <w:r w:rsidRPr="00797585">
        <w:rPr>
          <w:rFonts w:ascii="Times New Roman" w:eastAsia="Times New Roman" w:hAnsi="Times New Roman" w:cs="Times New Roman"/>
          <w:b/>
          <w:bCs/>
          <w:sz w:val="36"/>
          <w:szCs w:val="36"/>
          <w:lang w:val="el-GR" w:eastAsia="el-GR"/>
        </w:rPr>
        <w:t>Τα Διοικητικά Συμβούλια των Συλλόγων Εκπαιδευτικών Π.Ε. Δ΄ Αθήνας</w:t>
      </w:r>
      <w:bookmarkEnd w:id="0"/>
      <w:bookmarkEnd w:id="1"/>
    </w:p>
    <w:p w:rsidR="0049173F" w:rsidRPr="00797585" w:rsidRDefault="00BF6FBB" w:rsidP="00797585">
      <w:pPr>
        <w:spacing w:before="100" w:beforeAutospacing="1" w:after="100" w:afterAutospacing="1" w:line="240" w:lineRule="auto"/>
        <w:jc w:val="center"/>
        <w:rPr>
          <w:rFonts w:ascii="Times New Roman" w:eastAsia="Times New Roman" w:hAnsi="Times New Roman" w:cs="Times New Roman"/>
          <w:sz w:val="36"/>
          <w:szCs w:val="36"/>
          <w:lang w:val="el-GR" w:eastAsia="el-GR"/>
        </w:rPr>
      </w:pPr>
      <w:r>
        <w:rPr>
          <w:noProof/>
          <w:lang w:val="el-GR" w:eastAsia="el-GR"/>
        </w:rPr>
        <w:drawing>
          <wp:anchor distT="0" distB="0" distL="114300" distR="114300" simplePos="0" relativeHeight="251661312" behindDoc="0" locked="0" layoutInCell="1" allowOverlap="1">
            <wp:simplePos x="0" y="0"/>
            <wp:positionH relativeFrom="column">
              <wp:posOffset>341630</wp:posOffset>
            </wp:positionH>
            <wp:positionV relativeFrom="paragraph">
              <wp:posOffset>509905</wp:posOffset>
            </wp:positionV>
            <wp:extent cx="5274945" cy="2210435"/>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945" cy="2210435"/>
                    </a:xfrm>
                    <a:prstGeom prst="rect">
                      <a:avLst/>
                    </a:prstGeom>
                    <a:noFill/>
                    <a:ln>
                      <a:noFill/>
                    </a:ln>
                  </pic:spPr>
                </pic:pic>
              </a:graphicData>
            </a:graphic>
          </wp:anchor>
        </w:drawing>
      </w:r>
    </w:p>
    <w:p w:rsidR="007825E5" w:rsidRDefault="007825E5" w:rsidP="00E40B3D">
      <w:pPr>
        <w:pStyle w:val="a0"/>
        <w:numPr>
          <w:ilvl w:val="0"/>
          <w:numId w:val="0"/>
        </w:numPr>
        <w:spacing w:after="12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Default="00AA267D" w:rsidP="007825E5">
      <w:pPr>
        <w:pStyle w:val="a0"/>
        <w:numPr>
          <w:ilvl w:val="0"/>
          <w:numId w:val="0"/>
        </w:numPr>
        <w:spacing w:after="120"/>
        <w:ind w:left="360" w:hanging="360"/>
        <w:jc w:val="both"/>
        <w:rPr>
          <w:rFonts w:asciiTheme="majorHAnsi" w:hAnsiTheme="majorHAnsi" w:cstheme="majorHAnsi"/>
          <w:color w:val="auto"/>
          <w:lang w:val="el-GR"/>
        </w:rPr>
      </w:pPr>
    </w:p>
    <w:p w:rsidR="00AA267D" w:rsidRPr="007825E5" w:rsidRDefault="00AA267D" w:rsidP="007825E5">
      <w:pPr>
        <w:pStyle w:val="a0"/>
        <w:numPr>
          <w:ilvl w:val="0"/>
          <w:numId w:val="0"/>
        </w:numPr>
        <w:spacing w:after="120"/>
        <w:ind w:left="360" w:hanging="360"/>
        <w:jc w:val="both"/>
        <w:rPr>
          <w:rFonts w:asciiTheme="majorHAnsi" w:hAnsiTheme="majorHAnsi" w:cstheme="majorHAnsi"/>
          <w:color w:val="auto"/>
          <w:lang w:val="el-GR"/>
        </w:rPr>
      </w:pPr>
    </w:p>
    <w:sectPr w:rsidR="00AA267D" w:rsidRPr="007825E5" w:rsidSect="000346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409E3E7E"/>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2"/>
    <w:multiLevelType w:val="multilevel"/>
    <w:tmpl w:val="00000002"/>
    <w:name w:val="WW8Num2"/>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Wingdings 2" w:hAnsi="Wingdings 2" w:cs="OpenSymbol"/>
      </w:rPr>
    </w:lvl>
    <w:lvl w:ilvl="2">
      <w:start w:val="1"/>
      <w:numFmt w:val="bullet"/>
      <w:lvlText w:val=""/>
      <w:lvlJc w:val="left"/>
      <w:pPr>
        <w:tabs>
          <w:tab w:val="num" w:pos="1440"/>
        </w:tabs>
        <w:ind w:left="1440" w:hanging="360"/>
      </w:pPr>
      <w:rPr>
        <w:rFonts w:ascii="Wingdings 2" w:hAnsi="Wingdings 2"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Wingdings 2" w:hAnsi="Wingdings 2" w:cs="OpenSymbol"/>
      </w:rPr>
    </w:lvl>
    <w:lvl w:ilvl="5">
      <w:start w:val="1"/>
      <w:numFmt w:val="bullet"/>
      <w:lvlText w:val=""/>
      <w:lvlJc w:val="left"/>
      <w:pPr>
        <w:tabs>
          <w:tab w:val="num" w:pos="2520"/>
        </w:tabs>
        <w:ind w:left="2520" w:hanging="360"/>
      </w:pPr>
      <w:rPr>
        <w:rFonts w:ascii="Wingdings 2" w:hAnsi="Wingdings 2"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Wingdings 2" w:hAnsi="Wingdings 2" w:cs="OpenSymbol"/>
      </w:rPr>
    </w:lvl>
    <w:lvl w:ilvl="8">
      <w:start w:val="1"/>
      <w:numFmt w:val="bullet"/>
      <w:lvlText w:val=""/>
      <w:lvlJc w:val="left"/>
      <w:pPr>
        <w:tabs>
          <w:tab w:val="num" w:pos="3600"/>
        </w:tabs>
        <w:ind w:left="3600" w:hanging="360"/>
      </w:pPr>
      <w:rPr>
        <w:rFonts w:ascii="Wingdings 2" w:hAnsi="Wingdings 2" w:cs="OpenSymbol"/>
      </w:rPr>
    </w:lvl>
  </w:abstractNum>
  <w:abstractNum w:abstractNumId="11">
    <w:nsid w:val="0000A991"/>
    <w:multiLevelType w:val="multilevel"/>
    <w:tmpl w:val="B976908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2">
    <w:nsid w:val="0B4E50D7"/>
    <w:multiLevelType w:val="hybridMultilevel"/>
    <w:tmpl w:val="2244F68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130F5DE4"/>
    <w:multiLevelType w:val="multilevel"/>
    <w:tmpl w:val="683A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75D0D05"/>
    <w:multiLevelType w:val="multilevel"/>
    <w:tmpl w:val="5BFA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7E67A1E"/>
    <w:multiLevelType w:val="multilevel"/>
    <w:tmpl w:val="D79A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94225A"/>
    <w:multiLevelType w:val="hybridMultilevel"/>
    <w:tmpl w:val="5F70D56E"/>
    <w:lvl w:ilvl="0" w:tplc="C19C0A82">
      <w:numFmt w:val="bullet"/>
      <w:lvlText w:val="-"/>
      <w:lvlJc w:val="left"/>
      <w:pPr>
        <w:ind w:left="-774" w:hanging="360"/>
      </w:pPr>
      <w:rPr>
        <w:rFonts w:ascii="Aptos" w:eastAsiaTheme="minorEastAsia" w:hAnsi="Aptos" w:cstheme="minorBidi" w:hint="default"/>
      </w:rPr>
    </w:lvl>
    <w:lvl w:ilvl="1" w:tplc="04080003" w:tentative="1">
      <w:start w:val="1"/>
      <w:numFmt w:val="bullet"/>
      <w:lvlText w:val="o"/>
      <w:lvlJc w:val="left"/>
      <w:pPr>
        <w:ind w:left="-54" w:hanging="360"/>
      </w:pPr>
      <w:rPr>
        <w:rFonts w:ascii="Courier New" w:hAnsi="Courier New" w:cs="Courier New" w:hint="default"/>
      </w:rPr>
    </w:lvl>
    <w:lvl w:ilvl="2" w:tplc="04080005" w:tentative="1">
      <w:start w:val="1"/>
      <w:numFmt w:val="bullet"/>
      <w:lvlText w:val=""/>
      <w:lvlJc w:val="left"/>
      <w:pPr>
        <w:ind w:left="666" w:hanging="360"/>
      </w:pPr>
      <w:rPr>
        <w:rFonts w:ascii="Wingdings" w:hAnsi="Wingdings" w:hint="default"/>
      </w:rPr>
    </w:lvl>
    <w:lvl w:ilvl="3" w:tplc="04080001" w:tentative="1">
      <w:start w:val="1"/>
      <w:numFmt w:val="bullet"/>
      <w:lvlText w:val=""/>
      <w:lvlJc w:val="left"/>
      <w:pPr>
        <w:ind w:left="1386" w:hanging="360"/>
      </w:pPr>
      <w:rPr>
        <w:rFonts w:ascii="Symbol" w:hAnsi="Symbol" w:hint="default"/>
      </w:rPr>
    </w:lvl>
    <w:lvl w:ilvl="4" w:tplc="04080003" w:tentative="1">
      <w:start w:val="1"/>
      <w:numFmt w:val="bullet"/>
      <w:lvlText w:val="o"/>
      <w:lvlJc w:val="left"/>
      <w:pPr>
        <w:ind w:left="2106" w:hanging="360"/>
      </w:pPr>
      <w:rPr>
        <w:rFonts w:ascii="Courier New" w:hAnsi="Courier New" w:cs="Courier New" w:hint="default"/>
      </w:rPr>
    </w:lvl>
    <w:lvl w:ilvl="5" w:tplc="04080005" w:tentative="1">
      <w:start w:val="1"/>
      <w:numFmt w:val="bullet"/>
      <w:lvlText w:val=""/>
      <w:lvlJc w:val="left"/>
      <w:pPr>
        <w:ind w:left="2826" w:hanging="360"/>
      </w:pPr>
      <w:rPr>
        <w:rFonts w:ascii="Wingdings" w:hAnsi="Wingdings" w:hint="default"/>
      </w:rPr>
    </w:lvl>
    <w:lvl w:ilvl="6" w:tplc="04080001" w:tentative="1">
      <w:start w:val="1"/>
      <w:numFmt w:val="bullet"/>
      <w:lvlText w:val=""/>
      <w:lvlJc w:val="left"/>
      <w:pPr>
        <w:ind w:left="3546" w:hanging="360"/>
      </w:pPr>
      <w:rPr>
        <w:rFonts w:ascii="Symbol" w:hAnsi="Symbol" w:hint="default"/>
      </w:rPr>
    </w:lvl>
    <w:lvl w:ilvl="7" w:tplc="04080003" w:tentative="1">
      <w:start w:val="1"/>
      <w:numFmt w:val="bullet"/>
      <w:lvlText w:val="o"/>
      <w:lvlJc w:val="left"/>
      <w:pPr>
        <w:ind w:left="4266" w:hanging="360"/>
      </w:pPr>
      <w:rPr>
        <w:rFonts w:ascii="Courier New" w:hAnsi="Courier New" w:cs="Courier New" w:hint="default"/>
      </w:rPr>
    </w:lvl>
    <w:lvl w:ilvl="8" w:tplc="04080005" w:tentative="1">
      <w:start w:val="1"/>
      <w:numFmt w:val="bullet"/>
      <w:lvlText w:val=""/>
      <w:lvlJc w:val="left"/>
      <w:pPr>
        <w:ind w:left="4986" w:hanging="360"/>
      </w:pPr>
      <w:rPr>
        <w:rFonts w:ascii="Wingdings" w:hAnsi="Wingdings" w:hint="default"/>
      </w:rPr>
    </w:lvl>
  </w:abstractNum>
  <w:abstractNum w:abstractNumId="17">
    <w:nsid w:val="21532CF1"/>
    <w:multiLevelType w:val="hybridMultilevel"/>
    <w:tmpl w:val="1368EE52"/>
    <w:lvl w:ilvl="0" w:tplc="5A40E6F6">
      <w:numFmt w:val="bullet"/>
      <w:lvlText w:val="-"/>
      <w:lvlJc w:val="left"/>
      <w:pPr>
        <w:ind w:left="-414" w:hanging="360"/>
      </w:pPr>
      <w:rPr>
        <w:rFonts w:ascii="Calibri" w:eastAsiaTheme="minorEastAsia" w:hAnsi="Calibri" w:cs="Calibri" w:hint="default"/>
        <w:b/>
        <w:color w:val="auto"/>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18">
    <w:nsid w:val="2B940A06"/>
    <w:multiLevelType w:val="hybridMultilevel"/>
    <w:tmpl w:val="67E2CF90"/>
    <w:lvl w:ilvl="0" w:tplc="7B04EDC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08A369A"/>
    <w:multiLevelType w:val="multilevel"/>
    <w:tmpl w:val="532C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7243F4"/>
    <w:multiLevelType w:val="multilevel"/>
    <w:tmpl w:val="4CD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834E36"/>
    <w:multiLevelType w:val="hybridMultilevel"/>
    <w:tmpl w:val="0388F3B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8"/>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6"/>
  </w:num>
  <w:num w:numId="17">
    <w:abstractNumId w:val="17"/>
  </w:num>
  <w:num w:numId="18">
    <w:abstractNumId w:val="19"/>
  </w:num>
  <w:num w:numId="19">
    <w:abstractNumId w:val="14"/>
  </w:num>
  <w:num w:numId="20">
    <w:abstractNumId w:val="20"/>
  </w:num>
  <w:num w:numId="21">
    <w:abstractNumId w:val="15"/>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useFELayout/>
  </w:compat>
  <w:rsids>
    <w:rsidRoot w:val="00DB13D5"/>
    <w:rsid w:val="00034616"/>
    <w:rsid w:val="00046796"/>
    <w:rsid w:val="0006063C"/>
    <w:rsid w:val="000B694B"/>
    <w:rsid w:val="000E6FC8"/>
    <w:rsid w:val="00123B70"/>
    <w:rsid w:val="0015074B"/>
    <w:rsid w:val="0016521F"/>
    <w:rsid w:val="00167F31"/>
    <w:rsid w:val="00187D95"/>
    <w:rsid w:val="00192630"/>
    <w:rsid w:val="001B05DC"/>
    <w:rsid w:val="001B7FC9"/>
    <w:rsid w:val="001D1AAF"/>
    <w:rsid w:val="001D683F"/>
    <w:rsid w:val="001E7F4A"/>
    <w:rsid w:val="002211AE"/>
    <w:rsid w:val="002374EC"/>
    <w:rsid w:val="002406E6"/>
    <w:rsid w:val="0024499B"/>
    <w:rsid w:val="00252850"/>
    <w:rsid w:val="002628FB"/>
    <w:rsid w:val="002718B0"/>
    <w:rsid w:val="00274FF1"/>
    <w:rsid w:val="0029639D"/>
    <w:rsid w:val="002B0E99"/>
    <w:rsid w:val="002D1D36"/>
    <w:rsid w:val="002E2305"/>
    <w:rsid w:val="002F7FC3"/>
    <w:rsid w:val="003012B1"/>
    <w:rsid w:val="003076B1"/>
    <w:rsid w:val="00326F90"/>
    <w:rsid w:val="00330538"/>
    <w:rsid w:val="00336DF0"/>
    <w:rsid w:val="003568A6"/>
    <w:rsid w:val="00361062"/>
    <w:rsid w:val="00375F5D"/>
    <w:rsid w:val="00383E61"/>
    <w:rsid w:val="003B42C1"/>
    <w:rsid w:val="003C45D1"/>
    <w:rsid w:val="003F1BC9"/>
    <w:rsid w:val="0040169C"/>
    <w:rsid w:val="004051DB"/>
    <w:rsid w:val="00411A09"/>
    <w:rsid w:val="004475E8"/>
    <w:rsid w:val="00462EAC"/>
    <w:rsid w:val="0049173F"/>
    <w:rsid w:val="00492E96"/>
    <w:rsid w:val="004D69FD"/>
    <w:rsid w:val="004E71F7"/>
    <w:rsid w:val="005115E6"/>
    <w:rsid w:val="00515291"/>
    <w:rsid w:val="00525D5F"/>
    <w:rsid w:val="005652DE"/>
    <w:rsid w:val="005928B2"/>
    <w:rsid w:val="005A3FAA"/>
    <w:rsid w:val="005A7673"/>
    <w:rsid w:val="005A7C26"/>
    <w:rsid w:val="005D6BBC"/>
    <w:rsid w:val="00601E62"/>
    <w:rsid w:val="00612DA0"/>
    <w:rsid w:val="00657B6B"/>
    <w:rsid w:val="00752EB6"/>
    <w:rsid w:val="007825E5"/>
    <w:rsid w:val="00792DE0"/>
    <w:rsid w:val="00797585"/>
    <w:rsid w:val="007B0491"/>
    <w:rsid w:val="007B5A4E"/>
    <w:rsid w:val="007B7A99"/>
    <w:rsid w:val="007E1CE9"/>
    <w:rsid w:val="007E2C74"/>
    <w:rsid w:val="008136D3"/>
    <w:rsid w:val="00816E1E"/>
    <w:rsid w:val="0082738F"/>
    <w:rsid w:val="00851FF8"/>
    <w:rsid w:val="008642A9"/>
    <w:rsid w:val="008D14B7"/>
    <w:rsid w:val="008D4AE3"/>
    <w:rsid w:val="00935B57"/>
    <w:rsid w:val="00936697"/>
    <w:rsid w:val="0094383F"/>
    <w:rsid w:val="009D4518"/>
    <w:rsid w:val="009E1AEA"/>
    <w:rsid w:val="00A57092"/>
    <w:rsid w:val="00A845A2"/>
    <w:rsid w:val="00AA1D8D"/>
    <w:rsid w:val="00AA267D"/>
    <w:rsid w:val="00AA7A34"/>
    <w:rsid w:val="00AB539A"/>
    <w:rsid w:val="00AE027D"/>
    <w:rsid w:val="00B066EC"/>
    <w:rsid w:val="00B137F6"/>
    <w:rsid w:val="00B41696"/>
    <w:rsid w:val="00B47730"/>
    <w:rsid w:val="00B53653"/>
    <w:rsid w:val="00BA72CC"/>
    <w:rsid w:val="00BC3533"/>
    <w:rsid w:val="00BF6FBB"/>
    <w:rsid w:val="00C033AF"/>
    <w:rsid w:val="00C055E8"/>
    <w:rsid w:val="00C170DC"/>
    <w:rsid w:val="00C972AB"/>
    <w:rsid w:val="00CB0664"/>
    <w:rsid w:val="00CE618A"/>
    <w:rsid w:val="00D45593"/>
    <w:rsid w:val="00D67093"/>
    <w:rsid w:val="00D900CA"/>
    <w:rsid w:val="00DB13D5"/>
    <w:rsid w:val="00DD1334"/>
    <w:rsid w:val="00DE0633"/>
    <w:rsid w:val="00DF05B4"/>
    <w:rsid w:val="00E40B3D"/>
    <w:rsid w:val="00E70E33"/>
    <w:rsid w:val="00E722AC"/>
    <w:rsid w:val="00EA023A"/>
    <w:rsid w:val="00EB16A2"/>
    <w:rsid w:val="00ED7740"/>
    <w:rsid w:val="00F60056"/>
    <w:rsid w:val="00F731D6"/>
    <w:rsid w:val="00F75C38"/>
    <w:rsid w:val="00F93D7C"/>
    <w:rsid w:val="00FB5C4F"/>
    <w:rsid w:val="00FC693F"/>
    <w:rsid w:val="00FE080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60" w:line="300" w:lineRule="auto"/>
    </w:pPr>
    <w:rPr>
      <w:rFonts w:ascii="Calibri" w:hAnsi="Calibri"/>
      <w:color w:val="333333"/>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Ανοιχτόχρωμη σκίαση1"/>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1">
    <w:name w:val="Ανοιχτόχρωμη λίστα1"/>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2">
    <w:name w:val="Ανοιχτόχρωμο πλέγμα1"/>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Μεσαία σκίαση 2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Μεσαία λίστα 2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Μεσαίο πλέγμα 2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Μεσαίο πλέγμα 3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3">
    <w:name w:val="Σκουρόχρωμη λίστα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4">
    <w:name w:val="Πολύχρωμη σκίαση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5">
    <w:name w:val="Πολύχρωμη λίστα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6">
    <w:name w:val="Πολύχρωμο πλέγμα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unhideWhenUsed/>
    <w:rsid w:val="007825E5"/>
    <w:rPr>
      <w:color w:val="0000FF"/>
      <w:u w:val="single"/>
    </w:rPr>
  </w:style>
  <w:style w:type="paragraph" w:customStyle="1" w:styleId="isselectedend">
    <w:name w:val="isselectedend"/>
    <w:basedOn w:val="a1"/>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styleId="Web">
    <w:name w:val="Normal (Web)"/>
    <w:basedOn w:val="a1"/>
    <w:uiPriority w:val="99"/>
    <w:unhideWhenUsed/>
    <w:rsid w:val="00FE080D"/>
    <w:pPr>
      <w:spacing w:before="100" w:beforeAutospacing="1" w:after="100" w:afterAutospacing="1" w:line="240" w:lineRule="auto"/>
    </w:pPr>
    <w:rPr>
      <w:rFonts w:ascii="Times New Roman" w:eastAsia="Times New Roman" w:hAnsi="Times New Roman" w:cs="Times New Roman"/>
      <w:color w:val="auto"/>
      <w:sz w:val="24"/>
      <w:szCs w:val="24"/>
      <w:lang w:val="el-GR" w:eastAsia="el-GR"/>
    </w:rPr>
  </w:style>
  <w:style w:type="paragraph" w:customStyle="1" w:styleId="FirstParagraph">
    <w:name w:val="First Paragraph"/>
    <w:basedOn w:val="ab"/>
    <w:next w:val="ab"/>
    <w:qFormat/>
    <w:rsid w:val="00AE027D"/>
    <w:pPr>
      <w:spacing w:before="180" w:after="180" w:line="240" w:lineRule="auto"/>
    </w:pPr>
    <w:rPr>
      <w:rFonts w:asciiTheme="minorHAnsi" w:hAnsiTheme="minorHAnsi"/>
      <w:color w:val="auto"/>
      <w:sz w:val="24"/>
      <w:szCs w:val="24"/>
      <w:lang w:eastAsia="zh-CN"/>
    </w:rPr>
  </w:style>
</w:styles>
</file>

<file path=word/webSettings.xml><?xml version="1.0" encoding="utf-8"?>
<w:webSettings xmlns:r="http://schemas.openxmlformats.org/officeDocument/2006/relationships" xmlns:w="http://schemas.openxmlformats.org/wordprocessingml/2006/main">
  <w:divs>
    <w:div w:id="231281566">
      <w:bodyDiv w:val="1"/>
      <w:marLeft w:val="0"/>
      <w:marRight w:val="0"/>
      <w:marTop w:val="0"/>
      <w:marBottom w:val="0"/>
      <w:divBdr>
        <w:top w:val="none" w:sz="0" w:space="0" w:color="auto"/>
        <w:left w:val="none" w:sz="0" w:space="0" w:color="auto"/>
        <w:bottom w:val="none" w:sz="0" w:space="0" w:color="auto"/>
        <w:right w:val="none" w:sz="0" w:space="0" w:color="auto"/>
      </w:divBdr>
    </w:div>
    <w:div w:id="1040786557">
      <w:bodyDiv w:val="1"/>
      <w:marLeft w:val="0"/>
      <w:marRight w:val="0"/>
      <w:marTop w:val="0"/>
      <w:marBottom w:val="0"/>
      <w:divBdr>
        <w:top w:val="none" w:sz="0" w:space="0" w:color="auto"/>
        <w:left w:val="none" w:sz="0" w:space="0" w:color="auto"/>
        <w:bottom w:val="none" w:sz="0" w:space="0" w:color="auto"/>
        <w:right w:val="none" w:sz="0" w:space="0" w:color="auto"/>
      </w:divBdr>
    </w:div>
    <w:div w:id="1079253973">
      <w:bodyDiv w:val="1"/>
      <w:marLeft w:val="0"/>
      <w:marRight w:val="0"/>
      <w:marTop w:val="0"/>
      <w:marBottom w:val="0"/>
      <w:divBdr>
        <w:top w:val="none" w:sz="0" w:space="0" w:color="auto"/>
        <w:left w:val="none" w:sz="0" w:space="0" w:color="auto"/>
        <w:bottom w:val="none" w:sz="0" w:space="0" w:color="auto"/>
        <w:right w:val="none" w:sz="0" w:space="0" w:color="auto"/>
      </w:divBdr>
    </w:div>
    <w:div w:id="1433433556">
      <w:bodyDiv w:val="1"/>
      <w:marLeft w:val="0"/>
      <w:marRight w:val="0"/>
      <w:marTop w:val="0"/>
      <w:marBottom w:val="0"/>
      <w:divBdr>
        <w:top w:val="none" w:sz="0" w:space="0" w:color="auto"/>
        <w:left w:val="none" w:sz="0" w:space="0" w:color="auto"/>
        <w:bottom w:val="none" w:sz="0" w:space="0" w:color="auto"/>
        <w:right w:val="none" w:sz="0" w:space="0" w:color="auto"/>
      </w:divBdr>
    </w:div>
    <w:div w:id="20582395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syllogosparthenonas.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yllogosparthenon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wnloads\&#916;&#949;&#955;&#964;&#943;&#959;%20&#932;&#973;&#960;&#959;&#965;%20&#947;&#953;&#945;%20&#964;&#951;%20&#963;&#965;&#957;&#940;&#957;&#964;&#951;&#963;&#951;%20&#956;&#949;%20&#964;&#951;%20&#916;&#953;&#949;&#973;&#952;&#965;&#957;&#963;&#951;%20&#964;&#951;&#962;%20&#916;&#900;%20&#913;&#952;&#942;&#957;&#945;&#96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Δελτίο Τύπου για τη συνάντηση με τη Διεύθυνση της Δ΄ Αθήνας.dotx</Template>
  <TotalTime>3</TotalTime>
  <Pages>4</Pages>
  <Words>1040</Words>
  <Characters>5619</Characters>
  <Application>Microsoft Office Word</Application>
  <DocSecurity>0</DocSecurity>
  <Lines>46</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generated by python-docx</dc:description>
  <cp:lastModifiedBy>PC</cp:lastModifiedBy>
  <cp:revision>4</cp:revision>
  <dcterms:created xsi:type="dcterms:W3CDTF">2026-10-11T18:07:00Z</dcterms:created>
  <dcterms:modified xsi:type="dcterms:W3CDTF">2026-10-11T18:09:00Z</dcterms:modified>
</cp:coreProperties>
</file>